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6960D8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B31E13">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1DC70EEE" w:rsidR="007B3E0B" w:rsidRDefault="00B31E13" w:rsidP="00217C95">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B31E13">
        <w:rPr>
          <w:rFonts w:ascii="微软雅黑" w:eastAsia="微软雅黑" w:hAnsi="微软雅黑" w:cs="微软雅黑" w:hint="eastAsia"/>
          <w:spacing w:val="12"/>
          <w:lang w:eastAsia="zh-CN"/>
        </w:rPr>
        <w:t>美国三大股指小幅收涨，</w:t>
      </w:r>
      <w:r w:rsidRPr="00B31E13">
        <w:rPr>
          <w:rFonts w:ascii="微软雅黑" w:eastAsia="微软雅黑" w:hAnsi="微软雅黑" w:cs="微软雅黑"/>
          <w:spacing w:val="12"/>
          <w:lang w:eastAsia="zh-CN"/>
        </w:rPr>
        <w:t>道指</w:t>
      </w:r>
      <w:r w:rsidRPr="00B31E13">
        <w:rPr>
          <w:rFonts w:ascii="微软雅黑" w:eastAsia="微软雅黑" w:hAnsi="微软雅黑" w:cs="微软雅黑" w:hint="eastAsia"/>
          <w:spacing w:val="12"/>
          <w:lang w:eastAsia="zh-CN"/>
        </w:rPr>
        <w:t>涨0.36%报46669.88点，</w:t>
      </w:r>
      <w:proofErr w:type="gramStart"/>
      <w:r w:rsidRPr="00B31E13">
        <w:rPr>
          <w:rFonts w:ascii="微软雅黑" w:eastAsia="微软雅黑" w:hAnsi="微软雅黑" w:cs="微软雅黑"/>
          <w:spacing w:val="12"/>
          <w:lang w:eastAsia="zh-CN"/>
        </w:rPr>
        <w:t>标普</w:t>
      </w:r>
      <w:proofErr w:type="gramEnd"/>
      <w:r w:rsidRPr="00B31E13">
        <w:rPr>
          <w:rFonts w:ascii="微软雅黑" w:eastAsia="微软雅黑" w:hAnsi="微软雅黑" w:cs="微软雅黑"/>
          <w:spacing w:val="12"/>
          <w:lang w:eastAsia="zh-CN"/>
        </w:rPr>
        <w:t>500指数</w:t>
      </w:r>
      <w:r w:rsidRPr="00B31E13">
        <w:rPr>
          <w:rFonts w:ascii="微软雅黑" w:eastAsia="微软雅黑" w:hAnsi="微软雅黑" w:cs="微软雅黑" w:hint="eastAsia"/>
          <w:spacing w:val="12"/>
          <w:lang w:eastAsia="zh-CN"/>
        </w:rPr>
        <w:t>涨0.44%报6611.83点，</w:t>
      </w:r>
      <w:proofErr w:type="gramStart"/>
      <w:r w:rsidRPr="00B31E13">
        <w:rPr>
          <w:rFonts w:ascii="微软雅黑" w:eastAsia="微软雅黑" w:hAnsi="微软雅黑" w:cs="微软雅黑"/>
          <w:spacing w:val="12"/>
          <w:lang w:eastAsia="zh-CN"/>
        </w:rPr>
        <w:t>纳指</w:t>
      </w:r>
      <w:r w:rsidRPr="00B31E13">
        <w:rPr>
          <w:rFonts w:ascii="微软雅黑" w:eastAsia="微软雅黑" w:hAnsi="微软雅黑" w:cs="微软雅黑" w:hint="eastAsia"/>
          <w:spacing w:val="12"/>
          <w:lang w:eastAsia="zh-CN"/>
        </w:rPr>
        <w:t>涨</w:t>
      </w:r>
      <w:proofErr w:type="gramEnd"/>
      <w:r w:rsidRPr="00B31E13">
        <w:rPr>
          <w:rFonts w:ascii="微软雅黑" w:eastAsia="微软雅黑" w:hAnsi="微软雅黑" w:cs="微软雅黑" w:hint="eastAsia"/>
          <w:spacing w:val="12"/>
          <w:lang w:eastAsia="zh-CN"/>
        </w:rPr>
        <w:t>0.54%报21996.34点。美元指数跌0.21%报99.99，非美货币多数上涨，欧元兑美元涨0.21%报1.1543，英镑兑美元涨0.32%报1.3237，澳元兑美元涨0.35%报0.6919，</w:t>
      </w:r>
      <w:r w:rsidRPr="00B31E13">
        <w:rPr>
          <w:rFonts w:ascii="微软雅黑" w:eastAsia="微软雅黑" w:hAnsi="微软雅黑" w:cs="微软雅黑"/>
          <w:spacing w:val="12"/>
          <w:lang w:eastAsia="zh-CN"/>
        </w:rPr>
        <w:t>美元兑日元</w:t>
      </w:r>
      <w:r w:rsidRPr="00B31E13">
        <w:rPr>
          <w:rFonts w:ascii="微软雅黑" w:eastAsia="微软雅黑" w:hAnsi="微软雅黑" w:cs="微软雅黑" w:hint="eastAsia"/>
          <w:spacing w:val="12"/>
          <w:lang w:eastAsia="zh-CN"/>
        </w:rPr>
        <w:t>涨0.01%报159.6845，</w:t>
      </w:r>
      <w:r w:rsidRPr="00B31E13">
        <w:rPr>
          <w:rFonts w:ascii="微软雅黑" w:eastAsia="微软雅黑" w:hAnsi="微软雅黑" w:cs="微软雅黑"/>
          <w:spacing w:val="12"/>
          <w:lang w:eastAsia="zh-CN"/>
        </w:rPr>
        <w:t>离岸人民币对美元</w:t>
      </w:r>
      <w:r w:rsidRPr="00B31E13">
        <w:rPr>
          <w:rFonts w:ascii="微软雅黑" w:eastAsia="微软雅黑" w:hAnsi="微软雅黑" w:cs="微软雅黑" w:hint="eastAsia"/>
          <w:spacing w:val="12"/>
          <w:lang w:eastAsia="zh-CN"/>
        </w:rPr>
        <w:t>涨104个基点报6.8760。</w:t>
      </w:r>
      <w:proofErr w:type="gramStart"/>
      <w:r w:rsidRPr="00B31E13">
        <w:rPr>
          <w:rFonts w:ascii="微软雅黑" w:eastAsia="微软雅黑" w:hAnsi="微软雅黑" w:cs="微软雅黑"/>
          <w:spacing w:val="12"/>
          <w:lang w:eastAsia="zh-CN"/>
        </w:rPr>
        <w:t>美油</w:t>
      </w:r>
      <w:r w:rsidRPr="00B31E13">
        <w:rPr>
          <w:rFonts w:ascii="微软雅黑" w:eastAsia="微软雅黑" w:hAnsi="微软雅黑" w:cs="微软雅黑" w:hint="eastAsia"/>
          <w:spacing w:val="12"/>
          <w:lang w:eastAsia="zh-CN"/>
        </w:rPr>
        <w:t>主力</w:t>
      </w:r>
      <w:proofErr w:type="gramEnd"/>
      <w:r w:rsidRPr="00B31E13">
        <w:rPr>
          <w:rFonts w:ascii="微软雅黑" w:eastAsia="微软雅黑" w:hAnsi="微软雅黑" w:cs="微软雅黑" w:hint="eastAsia"/>
          <w:spacing w:val="12"/>
          <w:lang w:eastAsia="zh-CN"/>
        </w:rPr>
        <w:t>合约收涨0.96%，报112.61美元/桶；</w:t>
      </w:r>
      <w:proofErr w:type="gramStart"/>
      <w:r w:rsidRPr="00B31E13">
        <w:rPr>
          <w:rFonts w:ascii="微软雅黑" w:eastAsia="微软雅黑" w:hAnsi="微软雅黑" w:cs="微软雅黑"/>
          <w:spacing w:val="12"/>
          <w:lang w:eastAsia="zh-CN"/>
        </w:rPr>
        <w:t>布油</w:t>
      </w:r>
      <w:r w:rsidRPr="00B31E13">
        <w:rPr>
          <w:rFonts w:ascii="微软雅黑" w:eastAsia="微软雅黑" w:hAnsi="微软雅黑" w:cs="微软雅黑" w:hint="eastAsia"/>
          <w:spacing w:val="12"/>
          <w:lang w:eastAsia="zh-CN"/>
        </w:rPr>
        <w:t>主力</w:t>
      </w:r>
      <w:proofErr w:type="gramEnd"/>
      <w:r w:rsidRPr="00B31E13">
        <w:rPr>
          <w:rFonts w:ascii="微软雅黑" w:eastAsia="微软雅黑" w:hAnsi="微软雅黑" w:cs="微软雅黑" w:hint="eastAsia"/>
          <w:spacing w:val="12"/>
          <w:lang w:eastAsia="zh-CN"/>
        </w:rPr>
        <w:t>合约涨0.61%，报109.7美元/桶。国际贵金属期货普遍收跌，</w:t>
      </w:r>
      <w:r w:rsidRPr="00B31E13">
        <w:rPr>
          <w:rFonts w:ascii="微软雅黑" w:eastAsia="微软雅黑" w:hAnsi="微软雅黑" w:cs="微软雅黑"/>
          <w:spacing w:val="12"/>
          <w:lang w:eastAsia="zh-CN"/>
        </w:rPr>
        <w:t>COMEX黄金期货</w:t>
      </w:r>
      <w:r w:rsidRPr="00B31E13">
        <w:rPr>
          <w:rFonts w:ascii="微软雅黑" w:eastAsia="微软雅黑" w:hAnsi="微软雅黑" w:cs="微软雅黑" w:hint="eastAsia"/>
          <w:spacing w:val="12"/>
          <w:lang w:eastAsia="zh-CN"/>
        </w:rPr>
        <w:t>跌0.08%报4676.10美元/盎司，COMEX白银期货跌0.15%报72.81美元/盎司。</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原糖主力合约</w:t>
      </w:r>
      <w:r w:rsidR="00653A5D" w:rsidRPr="00653A5D">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0.13</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217C95">
        <w:rPr>
          <w:rFonts w:ascii="微软雅黑" w:eastAsia="微软雅黑" w:hAnsi="微软雅黑" w:cs="微软雅黑" w:hint="eastAsia"/>
          <w:spacing w:val="12"/>
          <w:lang w:eastAsia="zh-CN"/>
        </w:rPr>
        <w:t>4.9</w:t>
      </w:r>
      <w:r>
        <w:rPr>
          <w:rFonts w:ascii="微软雅黑" w:eastAsia="微软雅黑" w:hAnsi="微软雅黑" w:cs="微软雅黑" w:hint="eastAsia"/>
          <w:spacing w:val="12"/>
          <w:lang w:eastAsia="zh-CN"/>
        </w:rPr>
        <w:t>8</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9F512D">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0.96</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71.60</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B9728C9" w:rsidR="00557736" w:rsidRPr="0022448B" w:rsidRDefault="00B31E13"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58E11D8" wp14:editId="778FE525">
            <wp:extent cx="5970956" cy="3942785"/>
            <wp:effectExtent l="0" t="0" r="0" b="635"/>
            <wp:docPr id="6456655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7254" cy="395354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06F7C593" w:rsidR="0079359D" w:rsidRPr="00F6453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B31E13" w:rsidRPr="00B31E13">
        <w:rPr>
          <w:rFonts w:ascii="微软雅黑" w:eastAsia="微软雅黑" w:hAnsi="微软雅黑" w:cs="微软雅黑" w:hint="eastAsia"/>
          <w:color w:val="auto"/>
          <w:spacing w:val="4"/>
          <w:lang w:eastAsia="zh-CN"/>
        </w:rPr>
        <w:t>消息人士透露，美国、伊朗和一组地区调解人正在讨论一项可能为期45天的停火协议，该协议有望永久结束伊朗战事。消息人士称，未来48小时内达成部分协议的可能性微乎其微。伊朗政府高级官员表示，已收到调解方巴基斯坦提出的最新停火提案，目前正在审阅相关内容。该官员表示，伊朗不会接受设定最后期限或施加压力以迫使其</w:t>
      </w:r>
      <w:proofErr w:type="gramStart"/>
      <w:r w:rsidR="00B31E13" w:rsidRPr="00B31E13">
        <w:rPr>
          <w:rFonts w:ascii="微软雅黑" w:eastAsia="微软雅黑" w:hAnsi="微软雅黑" w:cs="微软雅黑" w:hint="eastAsia"/>
          <w:color w:val="auto"/>
          <w:spacing w:val="4"/>
          <w:lang w:eastAsia="zh-CN"/>
        </w:rPr>
        <w:t>作出</w:t>
      </w:r>
      <w:proofErr w:type="gramEnd"/>
      <w:r w:rsidR="00B31E13" w:rsidRPr="00B31E13">
        <w:rPr>
          <w:rFonts w:ascii="微软雅黑" w:eastAsia="微软雅黑" w:hAnsi="微软雅黑" w:cs="微软雅黑" w:hint="eastAsia"/>
          <w:color w:val="auto"/>
          <w:spacing w:val="4"/>
          <w:lang w:eastAsia="zh-CN"/>
        </w:rPr>
        <w:t>决定。伊朗不会以“临时停火”为交换条件重新开放霍尔木兹海峡，认为美国尚未做好实现永久停火的准备。</w:t>
      </w:r>
      <w:r w:rsidRPr="00F64537">
        <w:rPr>
          <w:rFonts w:ascii="微软雅黑" w:eastAsia="微软雅黑" w:hAnsi="微软雅黑" w:cs="微软雅黑" w:hint="eastAsia"/>
          <w:color w:val="auto"/>
          <w:spacing w:val="4"/>
          <w:lang w:eastAsia="zh-CN"/>
        </w:rPr>
        <w:t>】</w:t>
      </w:r>
    </w:p>
    <w:p w14:paraId="7762039C" w14:textId="6664CB39" w:rsidR="008A04B9" w:rsidRPr="00F6453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lastRenderedPageBreak/>
        <w:t>【</w:t>
      </w:r>
      <w:r w:rsidR="00B31E13" w:rsidRPr="00B31E13">
        <w:rPr>
          <w:rFonts w:ascii="微软雅黑" w:eastAsia="微软雅黑" w:hAnsi="微软雅黑" w:cs="微软雅黑" w:hint="eastAsia"/>
          <w:color w:val="auto"/>
          <w:spacing w:val="4"/>
          <w:lang w:eastAsia="zh-CN"/>
        </w:rPr>
        <w:t>伊朗已就美国提出的结束战争的提议向巴基斯坦</w:t>
      </w:r>
      <w:proofErr w:type="gramStart"/>
      <w:r w:rsidR="00B31E13" w:rsidRPr="00B31E13">
        <w:rPr>
          <w:rFonts w:ascii="微软雅黑" w:eastAsia="微软雅黑" w:hAnsi="微软雅黑" w:cs="微软雅黑" w:hint="eastAsia"/>
          <w:color w:val="auto"/>
          <w:spacing w:val="4"/>
          <w:lang w:eastAsia="zh-CN"/>
        </w:rPr>
        <w:t>作出</w:t>
      </w:r>
      <w:proofErr w:type="gramEnd"/>
      <w:r w:rsidR="00B31E13" w:rsidRPr="00B31E13">
        <w:rPr>
          <w:rFonts w:ascii="微软雅黑" w:eastAsia="微软雅黑" w:hAnsi="微软雅黑" w:cs="微软雅黑" w:hint="eastAsia"/>
          <w:color w:val="auto"/>
          <w:spacing w:val="4"/>
          <w:lang w:eastAsia="zh-CN"/>
        </w:rPr>
        <w:t>回应。伊朗回应包含10项条款，核心内容包括：强调必须根据伊朗的关切实现永久结束战争；提出一系列诉求，如结束地区冲突、制定霍尔木兹海峡安全通行协议、战后重建以及解除制裁等。</w:t>
      </w:r>
      <w:r w:rsidRPr="00F64537">
        <w:rPr>
          <w:rFonts w:ascii="微软雅黑" w:eastAsia="微软雅黑" w:hAnsi="微软雅黑" w:cs="微软雅黑" w:hint="eastAsia"/>
          <w:color w:val="auto"/>
          <w:spacing w:val="4"/>
          <w:lang w:eastAsia="zh-CN"/>
        </w:rPr>
        <w:t>】</w:t>
      </w:r>
    </w:p>
    <w:p w14:paraId="65DD1E10" w14:textId="46AE93AC" w:rsidR="00DA61DC" w:rsidRPr="00F64537"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B31E13" w:rsidRPr="00B31E13">
        <w:rPr>
          <w:rFonts w:ascii="微软雅黑" w:eastAsia="微软雅黑" w:hAnsi="微软雅黑" w:cs="微软雅黑" w:hint="eastAsia"/>
          <w:color w:val="auto"/>
          <w:spacing w:val="4"/>
          <w:lang w:eastAsia="zh-CN"/>
        </w:rPr>
        <w:t>美国总统特朗普在新闻发布会上表示，对伊朗的战事是否即将升级或接近结束，取决于伊朗对他设定的“最后期限”美国东部时间4月7日20时的回应。特朗普表示，伊朗整个国家甚至可能在一夜之间被彻底击溃，而那一夜，或许就是4月7日晚。特朗普称，美军其实已经制定了一套方案，一旦启动，从美国东部时间4月7日晚8点到晚上12点的4个小时内，伊朗境内每一座桥梁都将被彻底摧毁，伊朗境内的每一座发电厂都将彻底瘫痪，陷入火海、发生爆炸，从此再也无法使用，一切都将彻底化为废墟，而整个过程只需短短4个小时。</w:t>
      </w:r>
      <w:r w:rsidRPr="00F64537">
        <w:rPr>
          <w:rFonts w:ascii="微软雅黑" w:eastAsia="微软雅黑" w:hAnsi="微软雅黑" w:cs="微软雅黑" w:hint="eastAsia"/>
          <w:color w:val="auto"/>
          <w:spacing w:val="4"/>
          <w:lang w:eastAsia="zh-CN"/>
        </w:rPr>
        <w:t>】</w:t>
      </w:r>
    </w:p>
    <w:p w14:paraId="5CE73758" w14:textId="05DA8300" w:rsidR="005D31CD" w:rsidRPr="00F6453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B31E13" w:rsidRPr="00B31E13">
        <w:rPr>
          <w:rFonts w:ascii="微软雅黑" w:eastAsia="微软雅黑" w:hAnsi="微软雅黑" w:cs="微软雅黑" w:hint="eastAsia"/>
          <w:color w:val="auto"/>
          <w:spacing w:val="4"/>
          <w:lang w:eastAsia="zh-CN"/>
        </w:rPr>
        <w:t>伊朗伊斯兰议会审议关于霍尔木兹海峡治理的多份提案，从法律、环境、安全和经济等层面讨论相关问题。会议一致同意就接下来相关工作成立专门委员会，并最终制定针对霍尔木兹海峡行使管辖权的综合性方案与法律保障文件。</w:t>
      </w:r>
      <w:r w:rsidRPr="00F64537">
        <w:rPr>
          <w:rFonts w:ascii="微软雅黑" w:eastAsia="微软雅黑" w:hAnsi="微软雅黑" w:cs="微软雅黑" w:hint="eastAsia"/>
          <w:color w:val="auto"/>
          <w:spacing w:val="4"/>
          <w:lang w:eastAsia="zh-CN"/>
        </w:rPr>
        <w:t>】</w:t>
      </w:r>
    </w:p>
    <w:p w14:paraId="50D62D9A" w14:textId="45729A23" w:rsidR="009145EF" w:rsidRPr="00F64537" w:rsidRDefault="009145EF"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B31E13" w:rsidRPr="00B31E13">
        <w:rPr>
          <w:rFonts w:ascii="微软雅黑" w:eastAsia="微软雅黑" w:hAnsi="微软雅黑" w:cs="微软雅黑" w:hint="eastAsia"/>
          <w:color w:val="auto"/>
          <w:spacing w:val="4"/>
          <w:lang w:eastAsia="zh-CN"/>
        </w:rPr>
        <w:t>IMF总裁格奥尔基耶娃表示，若无战争冲突，IMF原本预计小幅上调2026年经济增长预期至3.3%，而如今“所有趋势都指向通胀走高、增长放缓”。目前尚未爆发粮食危机，但如果化肥供应受到影响，危机就可能发生。</w:t>
      </w:r>
      <w:r w:rsidRPr="00F64537">
        <w:rPr>
          <w:rFonts w:ascii="微软雅黑" w:eastAsia="微软雅黑" w:hAnsi="微软雅黑" w:cs="微软雅黑" w:hint="eastAsia"/>
          <w:color w:val="auto"/>
          <w:spacing w:val="4"/>
          <w:lang w:eastAsia="zh-CN"/>
        </w:rPr>
        <w:t>】</w:t>
      </w:r>
    </w:p>
    <w:p w14:paraId="04FDECCC" w14:textId="419EA8FD" w:rsidR="00800F46" w:rsidRPr="00F64537" w:rsidRDefault="009145EF"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B31E13" w:rsidRPr="00B31E13">
        <w:rPr>
          <w:rFonts w:ascii="微软雅黑" w:eastAsia="微软雅黑" w:hAnsi="微软雅黑" w:cs="微软雅黑" w:hint="eastAsia"/>
          <w:color w:val="auto"/>
          <w:spacing w:val="4"/>
          <w:lang w:eastAsia="zh-CN"/>
        </w:rPr>
        <w:t>伊朗外交部发言人巴加埃表示，美国营救其飞行员的行动构成对伊朗领空侵犯并存在诸多疑点。美国飞行员据称所在区域位于科吉卢耶-博耶艾哈迈德省，而美方实施营救行动区域却在伊朗中部，两者相距甚远。巴加埃强调，美方此次行动可能是一场“掩护行动”，目的是窃取浓缩铀，这种可能性不应被忽视，这次行动对美国而言是一次“灾难性丑闻”。</w:t>
      </w:r>
      <w:r w:rsidRPr="00F64537">
        <w:rPr>
          <w:rFonts w:ascii="微软雅黑" w:eastAsia="微软雅黑" w:hAnsi="微软雅黑" w:cs="微软雅黑" w:hint="eastAsia"/>
          <w:color w:val="auto"/>
          <w:spacing w:val="4"/>
          <w:lang w:eastAsia="zh-CN"/>
        </w:rPr>
        <w:t>】</w:t>
      </w:r>
    </w:p>
    <w:p w14:paraId="7F3213A5" w14:textId="62D932D0" w:rsidR="00725257" w:rsidRDefault="00725257"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B31E13" w:rsidRPr="00B31E13">
        <w:rPr>
          <w:rFonts w:ascii="微软雅黑" w:eastAsia="微软雅黑" w:hAnsi="微软雅黑" w:cs="微软雅黑" w:hint="eastAsia"/>
          <w:color w:val="auto"/>
          <w:spacing w:val="4"/>
          <w:lang w:eastAsia="zh-CN"/>
        </w:rPr>
        <w:t>以色列国防军发表声明称，4月6日对伊朗南部阿萨卢耶地区一处大型石化综合设施实施空袭，该设施为伊朗规模最大的石化综合体。以军已对伊朗两大石化综合体实施打击，导致伊朗超过85%的石化产品出口能力遭重创。目前伊朗方面暂无人员伤亡的报告。</w:t>
      </w:r>
      <w:r w:rsidRPr="00FF3BC9">
        <w:rPr>
          <w:rFonts w:ascii="微软雅黑" w:eastAsia="微软雅黑" w:hAnsi="微软雅黑" w:cs="微软雅黑" w:hint="eastAsia"/>
          <w:color w:val="auto"/>
          <w:spacing w:val="4"/>
          <w:lang w:eastAsia="zh-CN"/>
        </w:rPr>
        <w:t>】</w:t>
      </w:r>
    </w:p>
    <w:p w14:paraId="4235D107" w14:textId="3C313D4C" w:rsidR="00217C95" w:rsidRDefault="00217C95" w:rsidP="00A209AB">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B31E13" w:rsidRPr="00B31E13">
        <w:rPr>
          <w:rFonts w:ascii="微软雅黑" w:eastAsia="微软雅黑" w:hAnsi="微软雅黑" w:cs="微软雅黑" w:hint="eastAsia"/>
          <w:color w:val="auto"/>
          <w:spacing w:val="4"/>
          <w:lang w:eastAsia="zh-CN"/>
        </w:rPr>
        <w:t>欧洲央行管委斯图纳拉斯表示，欧元区适当的货币政策应对措施将取决于能源冲击的规模和性质。欧元区经济增长预测存在下行风险，反映出其对能源供应中断的结构性脆弱性。</w:t>
      </w:r>
      <w:r>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17C95" w:rsidRPr="00217C95" w14:paraId="5F022180" w14:textId="77777777" w:rsidTr="002B6785">
        <w:trPr>
          <w:trHeight w:val="620"/>
        </w:trPr>
        <w:tc>
          <w:tcPr>
            <w:tcW w:w="1701" w:type="dxa"/>
          </w:tcPr>
          <w:bookmarkEnd w:id="0"/>
          <w:p w14:paraId="0C988316" w14:textId="7DBB9ACA" w:rsidR="00217C95" w:rsidRPr="00653A5D" w:rsidRDefault="00217C95"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2026/4/</w:t>
            </w:r>
            <w:r w:rsidR="00B31E13">
              <w:rPr>
                <w:rFonts w:ascii="微软雅黑" w:eastAsia="微软雅黑" w:hAnsi="微软雅黑" w:cs="微软雅黑" w:hint="eastAsia"/>
                <w:b/>
                <w:bCs/>
                <w:spacing w:val="3"/>
                <w:sz w:val="19"/>
                <w:szCs w:val="19"/>
                <w:lang w:eastAsia="zh-CN"/>
              </w:rPr>
              <w:t>7</w:t>
            </w:r>
          </w:p>
        </w:tc>
        <w:tc>
          <w:tcPr>
            <w:tcW w:w="1314" w:type="dxa"/>
          </w:tcPr>
          <w:p w14:paraId="51E99E69" w14:textId="69A575E7" w:rsidR="00217C95" w:rsidRPr="00653A5D" w:rsidRDefault="00B31E13"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B31E13">
              <w:rPr>
                <w:rFonts w:ascii="微软雅黑" w:eastAsia="微软雅黑" w:hAnsi="微软雅黑" w:cs="微软雅黑"/>
                <w:b/>
                <w:bCs/>
                <w:spacing w:val="3"/>
                <w:sz w:val="19"/>
                <w:szCs w:val="19"/>
                <w:lang w:eastAsia="zh-CN"/>
              </w:rPr>
              <w:t>15:55</w:t>
            </w:r>
          </w:p>
        </w:tc>
        <w:tc>
          <w:tcPr>
            <w:tcW w:w="6344" w:type="dxa"/>
          </w:tcPr>
          <w:p w14:paraId="0A6EFD90" w14:textId="7A47BD24" w:rsidR="00217C95" w:rsidRPr="00653A5D" w:rsidRDefault="00B31E13" w:rsidP="00217C95">
            <w:pPr>
              <w:spacing w:before="230" w:line="191" w:lineRule="auto"/>
              <w:ind w:right="210"/>
              <w:jc w:val="center"/>
              <w:rPr>
                <w:rFonts w:ascii="微软雅黑" w:eastAsia="微软雅黑" w:hAnsi="微软雅黑" w:cs="微软雅黑" w:hint="eastAsia"/>
                <w:b/>
                <w:bCs/>
                <w:spacing w:val="3"/>
                <w:sz w:val="19"/>
                <w:szCs w:val="19"/>
                <w:lang w:eastAsia="zh-CN"/>
              </w:rPr>
            </w:pPr>
            <w:r w:rsidRPr="00B31E13">
              <w:rPr>
                <w:rFonts w:ascii="微软雅黑" w:eastAsia="微软雅黑" w:hAnsi="微软雅黑" w:cs="微软雅黑"/>
                <w:b/>
                <w:bCs/>
                <w:spacing w:val="3"/>
                <w:sz w:val="19"/>
                <w:szCs w:val="19"/>
                <w:lang w:eastAsia="zh-CN"/>
              </w:rPr>
              <w:t>德国3月服务业PMI</w:t>
            </w:r>
            <w:r>
              <w:rPr>
                <w:rFonts w:ascii="微软雅黑" w:eastAsia="微软雅黑" w:hAnsi="微软雅黑" w:cs="微软雅黑" w:hint="eastAsia"/>
                <w:b/>
                <w:bCs/>
                <w:spacing w:val="3"/>
                <w:sz w:val="19"/>
                <w:szCs w:val="19"/>
                <w:lang w:eastAsia="zh-CN"/>
              </w:rPr>
              <w:t>/</w:t>
            </w:r>
            <w:r w:rsidRPr="00B31E13">
              <w:rPr>
                <w:rFonts w:ascii="微软雅黑" w:eastAsia="微软雅黑" w:hAnsi="微软雅黑" w:cs="微软雅黑"/>
                <w:b/>
                <w:bCs/>
                <w:spacing w:val="3"/>
                <w:sz w:val="19"/>
                <w:szCs w:val="19"/>
                <w:lang w:eastAsia="zh-CN"/>
              </w:rPr>
              <w:t>综合PMI终值</w:t>
            </w:r>
          </w:p>
        </w:tc>
      </w:tr>
      <w:tr w:rsidR="00B31E13" w:rsidRPr="00217C95" w14:paraId="38D6AA35" w14:textId="77777777" w:rsidTr="002B6785">
        <w:trPr>
          <w:trHeight w:val="652"/>
        </w:trPr>
        <w:tc>
          <w:tcPr>
            <w:tcW w:w="1701" w:type="dxa"/>
            <w:shd w:val="clear" w:color="auto" w:fill="DAE3F4" w:themeFill="accent1" w:themeFillTint="33"/>
          </w:tcPr>
          <w:p w14:paraId="6FCC216F" w14:textId="00B61432" w:rsidR="00B31E13" w:rsidRPr="00653A5D" w:rsidRDefault="00B31E13" w:rsidP="00B31E13">
            <w:pPr>
              <w:spacing w:before="230" w:line="191" w:lineRule="auto"/>
              <w:ind w:right="210"/>
              <w:jc w:val="center"/>
              <w:rPr>
                <w:rFonts w:ascii="微软雅黑" w:eastAsia="微软雅黑" w:hAnsi="微软雅黑" w:cs="微软雅黑" w:hint="eastAsia"/>
                <w:b/>
                <w:bCs/>
                <w:spacing w:val="3"/>
                <w:sz w:val="19"/>
                <w:szCs w:val="19"/>
                <w:lang w:eastAsia="zh-CN"/>
              </w:rPr>
            </w:pPr>
            <w:r w:rsidRPr="001451CB">
              <w:rPr>
                <w:rFonts w:ascii="微软雅黑" w:eastAsia="微软雅黑" w:hAnsi="微软雅黑" w:cs="微软雅黑"/>
                <w:b/>
                <w:bCs/>
                <w:spacing w:val="3"/>
                <w:sz w:val="19"/>
                <w:szCs w:val="19"/>
                <w:lang w:eastAsia="zh-CN"/>
              </w:rPr>
              <w:t>2026/4/</w:t>
            </w:r>
            <w:r w:rsidRPr="001451CB">
              <w:rPr>
                <w:rFonts w:ascii="微软雅黑" w:eastAsia="微软雅黑" w:hAnsi="微软雅黑" w:cs="微软雅黑" w:hint="eastAsia"/>
                <w:b/>
                <w:bCs/>
                <w:spacing w:val="3"/>
                <w:sz w:val="19"/>
                <w:szCs w:val="19"/>
                <w:lang w:eastAsia="zh-CN"/>
              </w:rPr>
              <w:t>7</w:t>
            </w:r>
          </w:p>
        </w:tc>
        <w:tc>
          <w:tcPr>
            <w:tcW w:w="1314" w:type="dxa"/>
            <w:shd w:val="clear" w:color="auto" w:fill="DAE3F4" w:themeFill="accent1" w:themeFillTint="33"/>
          </w:tcPr>
          <w:p w14:paraId="052B9BC9" w14:textId="24ED09BC" w:rsidR="00B31E13" w:rsidRPr="00653A5D" w:rsidRDefault="00B31E13" w:rsidP="00B31E13">
            <w:pPr>
              <w:spacing w:before="230" w:line="191" w:lineRule="auto"/>
              <w:ind w:right="210"/>
              <w:jc w:val="center"/>
              <w:rPr>
                <w:rFonts w:ascii="微软雅黑" w:eastAsia="微软雅黑" w:hAnsi="微软雅黑" w:cs="微软雅黑" w:hint="eastAsia"/>
                <w:b/>
                <w:bCs/>
                <w:spacing w:val="3"/>
                <w:sz w:val="19"/>
                <w:szCs w:val="19"/>
                <w:lang w:eastAsia="zh-CN"/>
              </w:rPr>
            </w:pPr>
            <w:r w:rsidRPr="00B31E13">
              <w:rPr>
                <w:rFonts w:ascii="微软雅黑" w:eastAsia="微软雅黑" w:hAnsi="微软雅黑" w:cs="微软雅黑"/>
                <w:b/>
                <w:bCs/>
                <w:spacing w:val="3"/>
                <w:sz w:val="19"/>
                <w:szCs w:val="19"/>
                <w:lang w:eastAsia="zh-CN"/>
              </w:rPr>
              <w:t>16:00</w:t>
            </w:r>
          </w:p>
        </w:tc>
        <w:tc>
          <w:tcPr>
            <w:tcW w:w="6344" w:type="dxa"/>
            <w:shd w:val="clear" w:color="auto" w:fill="DAE3F4" w:themeFill="accent1" w:themeFillTint="33"/>
          </w:tcPr>
          <w:p w14:paraId="75041641" w14:textId="70A42692" w:rsidR="00B31E13" w:rsidRPr="00653A5D" w:rsidRDefault="00B31E13" w:rsidP="00B31E13">
            <w:pPr>
              <w:spacing w:before="230" w:line="191" w:lineRule="auto"/>
              <w:ind w:right="210"/>
              <w:jc w:val="center"/>
              <w:rPr>
                <w:rFonts w:ascii="微软雅黑" w:eastAsia="微软雅黑" w:hAnsi="微软雅黑" w:cs="微软雅黑" w:hint="eastAsia"/>
                <w:b/>
                <w:bCs/>
                <w:spacing w:val="3"/>
                <w:sz w:val="19"/>
                <w:szCs w:val="19"/>
                <w:lang w:eastAsia="zh-CN"/>
              </w:rPr>
            </w:pPr>
            <w:r w:rsidRPr="00B31E13">
              <w:rPr>
                <w:rFonts w:ascii="微软雅黑" w:eastAsia="微软雅黑" w:hAnsi="微软雅黑" w:cs="微软雅黑"/>
                <w:b/>
                <w:bCs/>
                <w:spacing w:val="3"/>
                <w:sz w:val="19"/>
                <w:szCs w:val="19"/>
                <w:lang w:eastAsia="zh-CN"/>
              </w:rPr>
              <w:t>欧元区3月服务业PMI</w:t>
            </w:r>
            <w:r>
              <w:rPr>
                <w:rFonts w:ascii="微软雅黑" w:eastAsia="微软雅黑" w:hAnsi="微软雅黑" w:cs="微软雅黑" w:hint="eastAsia"/>
                <w:b/>
                <w:bCs/>
                <w:spacing w:val="3"/>
                <w:sz w:val="19"/>
                <w:szCs w:val="19"/>
                <w:lang w:eastAsia="zh-CN"/>
              </w:rPr>
              <w:t>/</w:t>
            </w:r>
            <w:r w:rsidRPr="00B31E13">
              <w:rPr>
                <w:rFonts w:ascii="微软雅黑" w:eastAsia="微软雅黑" w:hAnsi="微软雅黑" w:cs="微软雅黑"/>
                <w:b/>
                <w:bCs/>
                <w:spacing w:val="3"/>
                <w:sz w:val="19"/>
                <w:szCs w:val="19"/>
                <w:lang w:eastAsia="zh-CN"/>
              </w:rPr>
              <w:t>综合PMI终值</w:t>
            </w:r>
          </w:p>
        </w:tc>
      </w:tr>
      <w:tr w:rsidR="00B31E13" w:rsidRPr="00217C95" w14:paraId="522F07B0" w14:textId="77777777" w:rsidTr="002B6785">
        <w:trPr>
          <w:trHeight w:val="652"/>
        </w:trPr>
        <w:tc>
          <w:tcPr>
            <w:tcW w:w="1701" w:type="dxa"/>
          </w:tcPr>
          <w:p w14:paraId="1E4C90FE" w14:textId="55BAA5EF" w:rsidR="00B31E13" w:rsidRPr="00653A5D" w:rsidRDefault="00B31E13" w:rsidP="00B31E13">
            <w:pPr>
              <w:spacing w:before="230" w:line="191" w:lineRule="auto"/>
              <w:ind w:right="210"/>
              <w:jc w:val="center"/>
              <w:rPr>
                <w:rFonts w:ascii="微软雅黑" w:eastAsia="微软雅黑" w:hAnsi="微软雅黑" w:cs="微软雅黑" w:hint="eastAsia"/>
                <w:b/>
                <w:bCs/>
                <w:spacing w:val="3"/>
                <w:sz w:val="19"/>
                <w:szCs w:val="19"/>
                <w:lang w:eastAsia="zh-CN"/>
              </w:rPr>
            </w:pPr>
            <w:r w:rsidRPr="001451CB">
              <w:rPr>
                <w:rFonts w:ascii="微软雅黑" w:eastAsia="微软雅黑" w:hAnsi="微软雅黑" w:cs="微软雅黑"/>
                <w:b/>
                <w:bCs/>
                <w:spacing w:val="3"/>
                <w:sz w:val="19"/>
                <w:szCs w:val="19"/>
                <w:lang w:eastAsia="zh-CN"/>
              </w:rPr>
              <w:t>2026/4/</w:t>
            </w:r>
            <w:r w:rsidRPr="001451CB">
              <w:rPr>
                <w:rFonts w:ascii="微软雅黑" w:eastAsia="微软雅黑" w:hAnsi="微软雅黑" w:cs="微软雅黑" w:hint="eastAsia"/>
                <w:b/>
                <w:bCs/>
                <w:spacing w:val="3"/>
                <w:sz w:val="19"/>
                <w:szCs w:val="19"/>
                <w:lang w:eastAsia="zh-CN"/>
              </w:rPr>
              <w:t>7</w:t>
            </w:r>
          </w:p>
        </w:tc>
        <w:tc>
          <w:tcPr>
            <w:tcW w:w="1314" w:type="dxa"/>
          </w:tcPr>
          <w:p w14:paraId="7A631CAA" w14:textId="2D0A208A" w:rsidR="00B31E13" w:rsidRPr="00653A5D" w:rsidRDefault="00B31E13" w:rsidP="00B31E13">
            <w:pPr>
              <w:spacing w:before="230" w:line="191" w:lineRule="auto"/>
              <w:ind w:right="210"/>
              <w:jc w:val="center"/>
              <w:rPr>
                <w:rFonts w:ascii="微软雅黑" w:eastAsia="微软雅黑" w:hAnsi="微软雅黑" w:cs="微软雅黑" w:hint="eastAsia"/>
                <w:b/>
                <w:bCs/>
                <w:spacing w:val="3"/>
                <w:sz w:val="19"/>
                <w:szCs w:val="19"/>
                <w:lang w:eastAsia="zh-CN"/>
              </w:rPr>
            </w:pPr>
            <w:r w:rsidRPr="00217C95">
              <w:rPr>
                <w:rFonts w:ascii="微软雅黑" w:eastAsia="微软雅黑" w:hAnsi="微软雅黑" w:cs="微软雅黑"/>
                <w:b/>
                <w:bCs/>
                <w:spacing w:val="3"/>
                <w:sz w:val="19"/>
                <w:szCs w:val="19"/>
                <w:lang w:eastAsia="zh-CN"/>
              </w:rPr>
              <w:t>20:30</w:t>
            </w:r>
          </w:p>
        </w:tc>
        <w:tc>
          <w:tcPr>
            <w:tcW w:w="6344" w:type="dxa"/>
          </w:tcPr>
          <w:p w14:paraId="474F8F08" w14:textId="1AEB27D0" w:rsidR="00B31E13" w:rsidRPr="00653A5D" w:rsidRDefault="00B31E13" w:rsidP="00B31E13">
            <w:pPr>
              <w:spacing w:before="230" w:line="191" w:lineRule="auto"/>
              <w:ind w:right="210"/>
              <w:jc w:val="center"/>
              <w:rPr>
                <w:rFonts w:ascii="微软雅黑" w:eastAsia="微软雅黑" w:hAnsi="微软雅黑" w:cs="微软雅黑" w:hint="eastAsia"/>
                <w:b/>
                <w:bCs/>
                <w:spacing w:val="3"/>
                <w:sz w:val="19"/>
                <w:szCs w:val="19"/>
                <w:lang w:eastAsia="zh-CN"/>
              </w:rPr>
            </w:pPr>
            <w:r w:rsidRPr="00B31E13">
              <w:rPr>
                <w:rFonts w:ascii="微软雅黑" w:eastAsia="微软雅黑" w:hAnsi="微软雅黑" w:cs="微软雅黑"/>
                <w:b/>
                <w:bCs/>
                <w:spacing w:val="3"/>
                <w:sz w:val="19"/>
                <w:szCs w:val="19"/>
                <w:lang w:eastAsia="zh-CN"/>
              </w:rPr>
              <w:t>美国2月耐用品</w:t>
            </w:r>
            <w:proofErr w:type="gramStart"/>
            <w:r w:rsidRPr="00B31E13">
              <w:rPr>
                <w:rFonts w:ascii="微软雅黑" w:eastAsia="微软雅黑" w:hAnsi="微软雅黑" w:cs="微软雅黑"/>
                <w:b/>
                <w:bCs/>
                <w:spacing w:val="3"/>
                <w:sz w:val="19"/>
                <w:szCs w:val="19"/>
                <w:lang w:eastAsia="zh-CN"/>
              </w:rPr>
              <w:t>订单环</w:t>
            </w:r>
            <w:proofErr w:type="gramEnd"/>
            <w:r w:rsidRPr="00B31E13">
              <w:rPr>
                <w:rFonts w:ascii="微软雅黑" w:eastAsia="微软雅黑" w:hAnsi="微软雅黑" w:cs="微软雅黑"/>
                <w:b/>
                <w:bCs/>
                <w:spacing w:val="3"/>
                <w:sz w:val="19"/>
                <w:szCs w:val="19"/>
                <w:lang w:eastAsia="zh-CN"/>
              </w:rPr>
              <w:t>比初值</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lastRenderedPageBreak/>
        <w:t>美元指数</w:t>
      </w:r>
    </w:p>
    <w:p w14:paraId="5172B527" w14:textId="77777777" w:rsidR="00B31E13" w:rsidRPr="00B31E13" w:rsidRDefault="00B31E13" w:rsidP="00B31E13">
      <w:pPr>
        <w:spacing w:before="103" w:line="256" w:lineRule="auto"/>
        <w:ind w:right="210" w:firstLineChars="200" w:firstLine="448"/>
        <w:rPr>
          <w:rFonts w:ascii="微软雅黑" w:eastAsia="微软雅黑" w:hAnsi="微软雅黑" w:cs="微软雅黑"/>
          <w:spacing w:val="7"/>
          <w:lang w:eastAsia="zh-CN"/>
        </w:rPr>
      </w:pPr>
      <w:r w:rsidRPr="00B31E13">
        <w:rPr>
          <w:rFonts w:ascii="微软雅黑" w:eastAsia="微软雅黑" w:hAnsi="微软雅黑" w:cs="微软雅黑" w:hint="eastAsia"/>
          <w:spacing w:val="7"/>
          <w:lang w:eastAsia="zh-CN"/>
        </w:rPr>
        <w:t>隔夜，美元指数跌</w:t>
      </w:r>
      <w:r w:rsidRPr="00B31E13">
        <w:rPr>
          <w:rFonts w:ascii="微软雅黑" w:eastAsia="微软雅黑" w:hAnsi="微软雅黑" w:cs="微软雅黑"/>
          <w:spacing w:val="7"/>
          <w:lang w:eastAsia="zh-CN"/>
        </w:rPr>
        <w:t>0.21%</w:t>
      </w:r>
      <w:r w:rsidRPr="00B31E13">
        <w:rPr>
          <w:rFonts w:ascii="微软雅黑" w:eastAsia="微软雅黑" w:hAnsi="微软雅黑" w:cs="微软雅黑" w:hint="eastAsia"/>
          <w:spacing w:val="7"/>
          <w:lang w:eastAsia="zh-CN"/>
        </w:rPr>
        <w:t>报</w:t>
      </w:r>
      <w:r w:rsidRPr="00B31E13">
        <w:rPr>
          <w:rFonts w:ascii="微软雅黑" w:eastAsia="微软雅黑" w:hAnsi="微软雅黑" w:cs="微软雅黑"/>
          <w:spacing w:val="7"/>
          <w:lang w:eastAsia="zh-CN"/>
        </w:rPr>
        <w:t>99.99</w:t>
      </w:r>
      <w:r w:rsidRPr="00B31E13">
        <w:rPr>
          <w:rFonts w:ascii="微软雅黑" w:eastAsia="微软雅黑" w:hAnsi="微软雅黑" w:cs="微软雅黑" w:hint="eastAsia"/>
          <w:spacing w:val="7"/>
          <w:lang w:eastAsia="zh-CN"/>
        </w:rPr>
        <w:t>，非美货币多数上涨，欧元兑美元涨</w:t>
      </w:r>
      <w:r w:rsidRPr="00B31E13">
        <w:rPr>
          <w:rFonts w:ascii="微软雅黑" w:eastAsia="微软雅黑" w:hAnsi="微软雅黑" w:cs="微软雅黑"/>
          <w:spacing w:val="7"/>
          <w:lang w:eastAsia="zh-CN"/>
        </w:rPr>
        <w:t>0.21%</w:t>
      </w:r>
      <w:r w:rsidRPr="00B31E13">
        <w:rPr>
          <w:rFonts w:ascii="微软雅黑" w:eastAsia="微软雅黑" w:hAnsi="微软雅黑" w:cs="微软雅黑" w:hint="eastAsia"/>
          <w:spacing w:val="7"/>
          <w:lang w:eastAsia="zh-CN"/>
        </w:rPr>
        <w:t>报</w:t>
      </w:r>
      <w:r w:rsidRPr="00B31E13">
        <w:rPr>
          <w:rFonts w:ascii="微软雅黑" w:eastAsia="微软雅黑" w:hAnsi="微软雅黑" w:cs="微软雅黑"/>
          <w:spacing w:val="7"/>
          <w:lang w:eastAsia="zh-CN"/>
        </w:rPr>
        <w:t>1.1543</w:t>
      </w:r>
      <w:r w:rsidRPr="00B31E13">
        <w:rPr>
          <w:rFonts w:ascii="微软雅黑" w:eastAsia="微软雅黑" w:hAnsi="微软雅黑" w:cs="微软雅黑" w:hint="eastAsia"/>
          <w:spacing w:val="7"/>
          <w:lang w:eastAsia="zh-CN"/>
        </w:rPr>
        <w:t>，英镑兑美元涨</w:t>
      </w:r>
      <w:r w:rsidRPr="00B31E13">
        <w:rPr>
          <w:rFonts w:ascii="微软雅黑" w:eastAsia="微软雅黑" w:hAnsi="微软雅黑" w:cs="微软雅黑"/>
          <w:spacing w:val="7"/>
          <w:lang w:eastAsia="zh-CN"/>
        </w:rPr>
        <w:t>0.32%</w:t>
      </w:r>
      <w:r w:rsidRPr="00B31E13">
        <w:rPr>
          <w:rFonts w:ascii="微软雅黑" w:eastAsia="微软雅黑" w:hAnsi="微软雅黑" w:cs="微软雅黑" w:hint="eastAsia"/>
          <w:spacing w:val="7"/>
          <w:lang w:eastAsia="zh-CN"/>
        </w:rPr>
        <w:t>报</w:t>
      </w:r>
      <w:r w:rsidRPr="00B31E13">
        <w:rPr>
          <w:rFonts w:ascii="微软雅黑" w:eastAsia="微软雅黑" w:hAnsi="微软雅黑" w:cs="微软雅黑"/>
          <w:spacing w:val="7"/>
          <w:lang w:eastAsia="zh-CN"/>
        </w:rPr>
        <w:t>1.3237</w:t>
      </w:r>
      <w:r w:rsidRPr="00B31E13">
        <w:rPr>
          <w:rFonts w:ascii="微软雅黑" w:eastAsia="微软雅黑" w:hAnsi="微软雅黑" w:cs="微软雅黑" w:hint="eastAsia"/>
          <w:spacing w:val="7"/>
          <w:lang w:eastAsia="zh-CN"/>
        </w:rPr>
        <w:t>，美元兑日元涨</w:t>
      </w:r>
      <w:r w:rsidRPr="00B31E13">
        <w:rPr>
          <w:rFonts w:ascii="微软雅黑" w:eastAsia="微软雅黑" w:hAnsi="微软雅黑" w:cs="微软雅黑"/>
          <w:spacing w:val="7"/>
          <w:lang w:eastAsia="zh-CN"/>
        </w:rPr>
        <w:t>0.01%</w:t>
      </w:r>
      <w:r w:rsidRPr="00B31E13">
        <w:rPr>
          <w:rFonts w:ascii="微软雅黑" w:eastAsia="微软雅黑" w:hAnsi="微软雅黑" w:cs="微软雅黑" w:hint="eastAsia"/>
          <w:spacing w:val="7"/>
          <w:lang w:eastAsia="zh-CN"/>
        </w:rPr>
        <w:t>报</w:t>
      </w:r>
      <w:r w:rsidRPr="00B31E13">
        <w:rPr>
          <w:rFonts w:ascii="微软雅黑" w:eastAsia="微软雅黑" w:hAnsi="微软雅黑" w:cs="微软雅黑"/>
          <w:spacing w:val="7"/>
          <w:lang w:eastAsia="zh-CN"/>
        </w:rPr>
        <w:t>159.6845</w:t>
      </w:r>
      <w:r w:rsidRPr="00B31E13">
        <w:rPr>
          <w:rFonts w:ascii="微软雅黑" w:eastAsia="微软雅黑" w:hAnsi="微软雅黑" w:cs="微软雅黑" w:hint="eastAsia"/>
          <w:spacing w:val="7"/>
          <w:lang w:eastAsia="zh-CN"/>
        </w:rPr>
        <w:t>。</w:t>
      </w:r>
    </w:p>
    <w:p w14:paraId="389C781A" w14:textId="77777777" w:rsidR="00B31E13" w:rsidRPr="00B31E13" w:rsidRDefault="00B31E13" w:rsidP="00B31E13">
      <w:pPr>
        <w:spacing w:before="103" w:line="256" w:lineRule="auto"/>
        <w:ind w:right="210" w:firstLineChars="200" w:firstLine="448"/>
        <w:rPr>
          <w:rFonts w:ascii="微软雅黑" w:eastAsia="微软雅黑" w:hAnsi="微软雅黑" w:cs="微软雅黑"/>
          <w:spacing w:val="7"/>
          <w:lang w:eastAsia="zh-CN"/>
        </w:rPr>
      </w:pPr>
      <w:r w:rsidRPr="00B31E13">
        <w:rPr>
          <w:rFonts w:ascii="微软雅黑" w:eastAsia="微软雅黑" w:hAnsi="微软雅黑" w:cs="微软雅黑" w:hint="eastAsia"/>
          <w:spacing w:val="7"/>
          <w:lang w:eastAsia="zh-CN"/>
        </w:rPr>
        <w:t>地缘方面，美伊双边正在讨论一项可能为期</w:t>
      </w:r>
      <w:r w:rsidRPr="00B31E13">
        <w:rPr>
          <w:rFonts w:ascii="微软雅黑" w:eastAsia="微软雅黑" w:hAnsi="微软雅黑" w:cs="微软雅黑"/>
          <w:spacing w:val="7"/>
          <w:lang w:eastAsia="zh-CN"/>
        </w:rPr>
        <w:t>45</w:t>
      </w:r>
      <w:r w:rsidRPr="00B31E13">
        <w:rPr>
          <w:rFonts w:ascii="微软雅黑" w:eastAsia="微软雅黑" w:hAnsi="微软雅黑" w:cs="微软雅黑" w:hint="eastAsia"/>
          <w:spacing w:val="7"/>
          <w:lang w:eastAsia="zh-CN"/>
        </w:rPr>
        <w:t>天的停火协议，该协议有望永久结束伊朗战事，受此消息推动，美元及原油承压回落，但达成部分协议的可能性微乎其微，后续战事变数仍存，美元边际支撑仍存。宏观数据方面，美国</w:t>
      </w:r>
      <w:r w:rsidRPr="00B31E13">
        <w:rPr>
          <w:rFonts w:ascii="微软雅黑" w:eastAsia="微软雅黑" w:hAnsi="微软雅黑" w:cs="微软雅黑"/>
          <w:spacing w:val="7"/>
          <w:lang w:eastAsia="zh-CN"/>
        </w:rPr>
        <w:t>3</w:t>
      </w:r>
      <w:r w:rsidRPr="00B31E13">
        <w:rPr>
          <w:rFonts w:ascii="微软雅黑" w:eastAsia="微软雅黑" w:hAnsi="微软雅黑" w:cs="微软雅黑" w:hint="eastAsia"/>
          <w:spacing w:val="7"/>
          <w:lang w:eastAsia="zh-CN"/>
        </w:rPr>
        <w:t>月非农就业人数新增大幅超出市场预期，创</w:t>
      </w:r>
      <w:r w:rsidRPr="00B31E13">
        <w:rPr>
          <w:rFonts w:ascii="微软雅黑" w:eastAsia="微软雅黑" w:hAnsi="微软雅黑" w:cs="微软雅黑"/>
          <w:spacing w:val="7"/>
          <w:lang w:eastAsia="zh-CN"/>
        </w:rPr>
        <w:t>2024</w:t>
      </w:r>
      <w:r w:rsidRPr="00B31E13">
        <w:rPr>
          <w:rFonts w:ascii="微软雅黑" w:eastAsia="微软雅黑" w:hAnsi="微软雅黑" w:cs="微软雅黑" w:hint="eastAsia"/>
          <w:spacing w:val="7"/>
          <w:lang w:eastAsia="zh-CN"/>
        </w:rPr>
        <w:t>年</w:t>
      </w:r>
      <w:r w:rsidRPr="00B31E13">
        <w:rPr>
          <w:rFonts w:ascii="微软雅黑" w:eastAsia="微软雅黑" w:hAnsi="微软雅黑" w:cs="微软雅黑"/>
          <w:spacing w:val="7"/>
          <w:lang w:eastAsia="zh-CN"/>
        </w:rPr>
        <w:t>12</w:t>
      </w:r>
      <w:r w:rsidRPr="00B31E13">
        <w:rPr>
          <w:rFonts w:ascii="微软雅黑" w:eastAsia="微软雅黑" w:hAnsi="微软雅黑" w:cs="微软雅黑" w:hint="eastAsia"/>
          <w:spacing w:val="7"/>
          <w:lang w:eastAsia="zh-CN"/>
        </w:rPr>
        <w:t>月以来最高水平，但内部增长结构依然呈现了较明显的分化，教育与保健分项仍然是本轮就业新增的主要推手，受美伊局势持续紧张及原油价格飙升影响，运输与公共事业分项环比大幅增长，制造业及建筑业表现有所回暖，与</w:t>
      </w:r>
      <w:r w:rsidRPr="00B31E13">
        <w:rPr>
          <w:rFonts w:ascii="微软雅黑" w:eastAsia="微软雅黑" w:hAnsi="微软雅黑" w:cs="微软雅黑"/>
          <w:spacing w:val="7"/>
          <w:lang w:eastAsia="zh-CN"/>
        </w:rPr>
        <w:t>3</w:t>
      </w:r>
      <w:r w:rsidRPr="00B31E13">
        <w:rPr>
          <w:rFonts w:ascii="微软雅黑" w:eastAsia="微软雅黑" w:hAnsi="微软雅黑" w:cs="微软雅黑" w:hint="eastAsia"/>
          <w:spacing w:val="7"/>
          <w:lang w:eastAsia="zh-CN"/>
        </w:rPr>
        <w:t>月美国</w:t>
      </w:r>
      <w:r w:rsidRPr="00B31E13">
        <w:rPr>
          <w:rFonts w:ascii="微软雅黑" w:eastAsia="微软雅黑" w:hAnsi="微软雅黑" w:cs="微软雅黑"/>
          <w:spacing w:val="7"/>
          <w:lang w:eastAsia="zh-CN"/>
        </w:rPr>
        <w:t>PMI</w:t>
      </w:r>
      <w:r w:rsidRPr="00B31E13">
        <w:rPr>
          <w:rFonts w:ascii="微软雅黑" w:eastAsia="微软雅黑" w:hAnsi="微软雅黑" w:cs="微软雅黑" w:hint="eastAsia"/>
          <w:spacing w:val="7"/>
          <w:lang w:eastAsia="zh-CN"/>
        </w:rPr>
        <w:t>数据的较强表现相呼应。数据公布后，利率期货显示年内联储降息预期进一步走弱，美元指数上周五因假期休市。展望后市，若中东局势持续反复、油价中枢维持高位，美元大概率仍将偏强运行，但其上方空间仍受财政扩张与美元信用弱化叙事制约。</w:t>
      </w:r>
    </w:p>
    <w:p w14:paraId="502379A4" w14:textId="65B85C9A" w:rsidR="002760F0" w:rsidRPr="002760F0" w:rsidRDefault="00B31E13" w:rsidP="00B31E13">
      <w:pPr>
        <w:spacing w:before="103" w:line="256" w:lineRule="auto"/>
        <w:ind w:right="210" w:firstLineChars="200" w:firstLine="448"/>
        <w:rPr>
          <w:rFonts w:ascii="微软雅黑" w:eastAsia="微软雅黑" w:hAnsi="微软雅黑" w:cs="微软雅黑" w:hint="eastAsia"/>
          <w:spacing w:val="7"/>
          <w:lang w:eastAsia="zh-CN"/>
        </w:rPr>
      </w:pPr>
      <w:r w:rsidRPr="00B31E13">
        <w:rPr>
          <w:rFonts w:ascii="微软雅黑" w:eastAsia="微软雅黑" w:hAnsi="微软雅黑" w:cs="微软雅黑" w:hint="eastAsia"/>
          <w:spacing w:val="7"/>
          <w:lang w:eastAsia="zh-CN"/>
        </w:rPr>
        <w:t>非美方面，欧元区</w:t>
      </w:r>
      <w:r w:rsidRPr="00B31E13">
        <w:rPr>
          <w:rFonts w:ascii="微软雅黑" w:eastAsia="微软雅黑" w:hAnsi="微软雅黑" w:cs="微软雅黑"/>
          <w:spacing w:val="7"/>
          <w:lang w:eastAsia="zh-CN"/>
        </w:rPr>
        <w:t>3</w:t>
      </w:r>
      <w:r w:rsidRPr="00B31E13">
        <w:rPr>
          <w:rFonts w:ascii="微软雅黑" w:eastAsia="微软雅黑" w:hAnsi="微软雅黑" w:cs="微软雅黑" w:hint="eastAsia"/>
          <w:spacing w:val="7"/>
          <w:lang w:eastAsia="zh-CN"/>
        </w:rPr>
        <w:t>月</w:t>
      </w:r>
      <w:r w:rsidRPr="00B31E13">
        <w:rPr>
          <w:rFonts w:ascii="微软雅黑" w:eastAsia="微软雅黑" w:hAnsi="微软雅黑" w:cs="微软雅黑"/>
          <w:spacing w:val="7"/>
          <w:lang w:eastAsia="zh-CN"/>
        </w:rPr>
        <w:t>CPI</w:t>
      </w:r>
      <w:r w:rsidRPr="00B31E13">
        <w:rPr>
          <w:rFonts w:ascii="微软雅黑" w:eastAsia="微软雅黑" w:hAnsi="微软雅黑" w:cs="微软雅黑" w:hint="eastAsia"/>
          <w:spacing w:val="7"/>
          <w:lang w:eastAsia="zh-CN"/>
        </w:rPr>
        <w:t>受能源价格推动明显抬升，输入性通胀压力升温，市场对欧洲央行政策</w:t>
      </w:r>
      <w:proofErr w:type="gramStart"/>
      <w:r w:rsidRPr="00B31E13">
        <w:rPr>
          <w:rFonts w:ascii="微软雅黑" w:eastAsia="微软雅黑" w:hAnsi="微软雅黑" w:cs="微软雅黑" w:hint="eastAsia"/>
          <w:spacing w:val="7"/>
          <w:lang w:eastAsia="zh-CN"/>
        </w:rPr>
        <w:t>边际转鹰的</w:t>
      </w:r>
      <w:proofErr w:type="gramEnd"/>
      <w:r w:rsidRPr="00B31E13">
        <w:rPr>
          <w:rFonts w:ascii="微软雅黑" w:eastAsia="微软雅黑" w:hAnsi="微软雅黑" w:cs="微软雅黑" w:hint="eastAsia"/>
          <w:spacing w:val="7"/>
          <w:lang w:eastAsia="zh-CN"/>
        </w:rPr>
        <w:t>预期有所增强，但在美国经济仍具韧性、美欧利差尚未明显收敛的背景下，欧元反弹动力依旧有限。日本方面，</w:t>
      </w:r>
      <w:r w:rsidRPr="00B31E13">
        <w:rPr>
          <w:rFonts w:ascii="微软雅黑" w:eastAsia="微软雅黑" w:hAnsi="微软雅黑" w:cs="微软雅黑"/>
          <w:spacing w:val="7"/>
          <w:lang w:eastAsia="zh-CN"/>
        </w:rPr>
        <w:t>2</w:t>
      </w:r>
      <w:r w:rsidRPr="00B31E13">
        <w:rPr>
          <w:rFonts w:ascii="微软雅黑" w:eastAsia="微软雅黑" w:hAnsi="微软雅黑" w:cs="微软雅黑" w:hint="eastAsia"/>
          <w:spacing w:val="7"/>
          <w:lang w:eastAsia="zh-CN"/>
        </w:rPr>
        <w:t>月</w:t>
      </w:r>
      <w:r w:rsidRPr="00B31E13">
        <w:rPr>
          <w:rFonts w:ascii="微软雅黑" w:eastAsia="微软雅黑" w:hAnsi="微软雅黑" w:cs="微软雅黑"/>
          <w:spacing w:val="7"/>
          <w:lang w:eastAsia="zh-CN"/>
        </w:rPr>
        <w:t>CPI</w:t>
      </w:r>
      <w:r w:rsidRPr="00B31E13">
        <w:rPr>
          <w:rFonts w:ascii="微软雅黑" w:eastAsia="微软雅黑" w:hAnsi="微软雅黑" w:cs="微软雅黑" w:hint="eastAsia"/>
          <w:spacing w:val="7"/>
          <w:lang w:eastAsia="zh-CN"/>
        </w:rPr>
        <w:t>跌破日本央行</w:t>
      </w:r>
      <w:r w:rsidRPr="00B31E13">
        <w:rPr>
          <w:rFonts w:ascii="微软雅黑" w:eastAsia="微软雅黑" w:hAnsi="微软雅黑" w:cs="微软雅黑"/>
          <w:spacing w:val="7"/>
          <w:lang w:eastAsia="zh-CN"/>
        </w:rPr>
        <w:t>2%</w:t>
      </w:r>
      <w:r w:rsidRPr="00B31E13">
        <w:rPr>
          <w:rFonts w:ascii="微软雅黑" w:eastAsia="微软雅黑" w:hAnsi="微软雅黑" w:cs="微软雅黑" w:hint="eastAsia"/>
          <w:spacing w:val="7"/>
          <w:lang w:eastAsia="zh-CN"/>
        </w:rPr>
        <w:t>的政策目标，削弱了进一步加息预期；尽管日央行整体表态未明显转鸽，但在美元收益率维持高位、外部扰动反复的环境下，日元呈持续承压格局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CC3D25E" w:rsidR="007A477E" w:rsidRDefault="00B31E13"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DA5826">
        <w:rPr>
          <w:rFonts w:ascii="黑体" w:eastAsia="黑体" w:hAnsi="黑体" w:cs="黑体"/>
          <w:noProof/>
          <w:color w:val="2C3E50"/>
          <w:sz w:val="24"/>
          <w:shd w:val="clear" w:color="auto" w:fill="FFFFFF"/>
          <w:lang w:bidi="ar"/>
        </w:rPr>
        <w:drawing>
          <wp:inline distT="0" distB="0" distL="0" distR="0" wp14:anchorId="2F6A466D" wp14:editId="1B1C9B31">
            <wp:extent cx="4533900" cy="2181225"/>
            <wp:effectExtent l="0" t="0" r="0" b="9525"/>
            <wp:docPr id="1915393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1812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5548F217" w:rsidR="007B3E0B" w:rsidRDefault="00B31E13" w:rsidP="00B00DB4">
      <w:pPr>
        <w:spacing w:before="103" w:line="256" w:lineRule="auto"/>
        <w:ind w:right="210" w:firstLine="448"/>
        <w:rPr>
          <w:rFonts w:ascii="微软雅黑" w:eastAsia="微软雅黑" w:hAnsi="微软雅黑" w:cs="微软雅黑" w:hint="eastAsia"/>
          <w:spacing w:val="7"/>
          <w:lang w:eastAsia="zh-CN"/>
        </w:rPr>
      </w:pPr>
      <w:r w:rsidRPr="00B31E13">
        <w:rPr>
          <w:rFonts w:ascii="微软雅黑" w:eastAsia="微软雅黑" w:hAnsi="微软雅黑" w:cs="微软雅黑" w:hint="eastAsia"/>
          <w:spacing w:val="7"/>
          <w:lang w:eastAsia="zh-CN"/>
        </w:rPr>
        <w:t>截至</w:t>
      </w:r>
      <w:r w:rsidRPr="00B31E13">
        <w:rPr>
          <w:rFonts w:ascii="微软雅黑" w:eastAsia="微软雅黑" w:hAnsi="微软雅黑" w:cs="微软雅黑"/>
          <w:spacing w:val="7"/>
          <w:lang w:eastAsia="zh-CN"/>
        </w:rPr>
        <w:t>4</w:t>
      </w:r>
      <w:r w:rsidRPr="00B31E13">
        <w:rPr>
          <w:rFonts w:ascii="微软雅黑" w:eastAsia="微软雅黑" w:hAnsi="微软雅黑" w:cs="微软雅黑" w:hint="eastAsia"/>
          <w:spacing w:val="7"/>
          <w:lang w:eastAsia="zh-CN"/>
        </w:rPr>
        <w:t>月</w:t>
      </w:r>
      <w:r w:rsidRPr="00B31E13">
        <w:rPr>
          <w:rFonts w:ascii="微软雅黑" w:eastAsia="微软雅黑" w:hAnsi="微软雅黑" w:cs="微软雅黑"/>
          <w:spacing w:val="7"/>
          <w:lang w:eastAsia="zh-CN"/>
        </w:rPr>
        <w:t>6</w:t>
      </w:r>
      <w:r w:rsidRPr="00B31E13">
        <w:rPr>
          <w:rFonts w:ascii="微软雅黑" w:eastAsia="微软雅黑" w:hAnsi="微软雅黑" w:cs="微软雅黑" w:hint="eastAsia"/>
          <w:spacing w:val="7"/>
          <w:lang w:eastAsia="zh-CN"/>
        </w:rPr>
        <w:t>日，</w:t>
      </w:r>
      <w:proofErr w:type="gramStart"/>
      <w:r w:rsidRPr="00B31E13">
        <w:rPr>
          <w:rFonts w:ascii="微软雅黑" w:eastAsia="微软雅黑" w:hAnsi="微软雅黑" w:cs="微软雅黑" w:hint="eastAsia"/>
          <w:spacing w:val="7"/>
          <w:lang w:eastAsia="zh-CN"/>
        </w:rPr>
        <w:t>标普</w:t>
      </w:r>
      <w:proofErr w:type="gramEnd"/>
      <w:r w:rsidRPr="00B31E13">
        <w:rPr>
          <w:rFonts w:ascii="微软雅黑" w:eastAsia="微软雅黑" w:hAnsi="微软雅黑" w:cs="微软雅黑"/>
          <w:spacing w:val="7"/>
          <w:lang w:eastAsia="zh-CN"/>
        </w:rPr>
        <w:t>500</w:t>
      </w:r>
      <w:r w:rsidRPr="00B31E13">
        <w:rPr>
          <w:rFonts w:ascii="微软雅黑" w:eastAsia="微软雅黑" w:hAnsi="微软雅黑" w:cs="微软雅黑" w:hint="eastAsia"/>
          <w:spacing w:val="7"/>
          <w:lang w:eastAsia="zh-CN"/>
        </w:rPr>
        <w:t>指数上涨</w:t>
      </w:r>
      <w:r w:rsidRPr="00B31E13">
        <w:rPr>
          <w:rFonts w:ascii="微软雅黑" w:eastAsia="微软雅黑" w:hAnsi="微软雅黑" w:cs="微软雅黑"/>
          <w:spacing w:val="7"/>
          <w:lang w:eastAsia="zh-CN"/>
        </w:rPr>
        <w:t>0.44%</w:t>
      </w:r>
      <w:r w:rsidRPr="00B31E13">
        <w:rPr>
          <w:rFonts w:ascii="微软雅黑" w:eastAsia="微软雅黑" w:hAnsi="微软雅黑" w:cs="微软雅黑" w:hint="eastAsia"/>
          <w:spacing w:val="7"/>
          <w:lang w:eastAsia="zh-CN"/>
        </w:rPr>
        <w:t>至</w:t>
      </w:r>
      <w:r w:rsidRPr="00B31E13">
        <w:rPr>
          <w:rFonts w:ascii="微软雅黑" w:eastAsia="微软雅黑" w:hAnsi="微软雅黑" w:cs="微软雅黑"/>
          <w:spacing w:val="7"/>
          <w:lang w:eastAsia="zh-CN"/>
        </w:rPr>
        <w:t>6611.83</w:t>
      </w:r>
      <w:r w:rsidRPr="00B31E13">
        <w:rPr>
          <w:rFonts w:ascii="微软雅黑" w:eastAsia="微软雅黑" w:hAnsi="微软雅黑" w:cs="微软雅黑" w:hint="eastAsia"/>
          <w:spacing w:val="7"/>
          <w:lang w:eastAsia="zh-CN"/>
        </w:rPr>
        <w:t>点；</w:t>
      </w:r>
      <w:proofErr w:type="gramStart"/>
      <w:r w:rsidRPr="00B31E13">
        <w:rPr>
          <w:rFonts w:ascii="微软雅黑" w:eastAsia="微软雅黑" w:hAnsi="微软雅黑" w:cs="微软雅黑" w:hint="eastAsia"/>
          <w:spacing w:val="7"/>
          <w:lang w:eastAsia="zh-CN"/>
        </w:rPr>
        <w:t>迷你标普</w:t>
      </w:r>
      <w:proofErr w:type="gramEnd"/>
      <w:r w:rsidRPr="00B31E13">
        <w:rPr>
          <w:rFonts w:ascii="微软雅黑" w:eastAsia="微软雅黑" w:hAnsi="微软雅黑" w:cs="微软雅黑"/>
          <w:spacing w:val="7"/>
          <w:lang w:eastAsia="zh-CN"/>
        </w:rPr>
        <w:t>500</w:t>
      </w:r>
      <w:r w:rsidRPr="00B31E13">
        <w:rPr>
          <w:rFonts w:ascii="微软雅黑" w:eastAsia="微软雅黑" w:hAnsi="微软雅黑" w:cs="微软雅黑" w:hint="eastAsia"/>
          <w:spacing w:val="7"/>
          <w:lang w:eastAsia="zh-CN"/>
        </w:rPr>
        <w:t>主力合约上涨</w:t>
      </w:r>
      <w:r w:rsidRPr="00B31E13">
        <w:rPr>
          <w:rFonts w:ascii="微软雅黑" w:eastAsia="微软雅黑" w:hAnsi="微软雅黑" w:cs="微软雅黑"/>
          <w:spacing w:val="7"/>
          <w:lang w:eastAsia="zh-CN"/>
        </w:rPr>
        <w:t>0.71%</w:t>
      </w:r>
      <w:r w:rsidRPr="00B31E13">
        <w:rPr>
          <w:rFonts w:ascii="微软雅黑" w:eastAsia="微软雅黑" w:hAnsi="微软雅黑" w:cs="微软雅黑" w:hint="eastAsia"/>
          <w:spacing w:val="7"/>
          <w:lang w:eastAsia="zh-CN"/>
        </w:rPr>
        <w:t>至</w:t>
      </w:r>
      <w:r w:rsidRPr="00B31E13">
        <w:rPr>
          <w:rFonts w:ascii="微软雅黑" w:eastAsia="微软雅黑" w:hAnsi="微软雅黑" w:cs="微软雅黑"/>
          <w:spacing w:val="7"/>
          <w:lang w:eastAsia="zh-CN"/>
        </w:rPr>
        <w:t>6650.75</w:t>
      </w:r>
      <w:r w:rsidRPr="00B31E13">
        <w:rPr>
          <w:rFonts w:ascii="微软雅黑" w:eastAsia="微软雅黑" w:hAnsi="微软雅黑" w:cs="微软雅黑" w:hint="eastAsia"/>
          <w:spacing w:val="7"/>
          <w:lang w:eastAsia="zh-CN"/>
        </w:rPr>
        <w:t>点。</w:t>
      </w:r>
      <w:r w:rsidRPr="00B31E13">
        <w:rPr>
          <w:rFonts w:ascii="微软雅黑" w:eastAsia="微软雅黑" w:hAnsi="微软雅黑" w:cs="微软雅黑"/>
          <w:spacing w:val="7"/>
          <w:lang w:eastAsia="zh-CN"/>
        </w:rPr>
        <w:t>4</w:t>
      </w:r>
      <w:r w:rsidRPr="00B31E13">
        <w:rPr>
          <w:rFonts w:ascii="微软雅黑" w:eastAsia="微软雅黑" w:hAnsi="微软雅黑" w:cs="微软雅黑" w:hint="eastAsia"/>
          <w:spacing w:val="7"/>
          <w:lang w:eastAsia="zh-CN"/>
        </w:rPr>
        <w:t>月</w:t>
      </w:r>
      <w:r w:rsidRPr="00B31E13">
        <w:rPr>
          <w:rFonts w:ascii="微软雅黑" w:eastAsia="微软雅黑" w:hAnsi="微软雅黑" w:cs="微软雅黑"/>
          <w:spacing w:val="7"/>
          <w:lang w:eastAsia="zh-CN"/>
        </w:rPr>
        <w:t>6</w:t>
      </w:r>
      <w:r w:rsidRPr="00B31E13">
        <w:rPr>
          <w:rFonts w:ascii="微软雅黑" w:eastAsia="微软雅黑" w:hAnsi="微软雅黑" w:cs="微软雅黑" w:hint="eastAsia"/>
          <w:spacing w:val="7"/>
          <w:lang w:eastAsia="zh-CN"/>
        </w:rPr>
        <w:t>日，特朗普在新闻发布会上再度表示，对伊朗的战事是否即将升级或接近结束，取决于伊朗对他设定的“最后期限”美国东部时间</w:t>
      </w:r>
      <w:r w:rsidRPr="00B31E13">
        <w:rPr>
          <w:rFonts w:ascii="微软雅黑" w:eastAsia="微软雅黑" w:hAnsi="微软雅黑" w:cs="微软雅黑"/>
          <w:spacing w:val="7"/>
          <w:lang w:eastAsia="zh-CN"/>
        </w:rPr>
        <w:t>4</w:t>
      </w:r>
      <w:r w:rsidRPr="00B31E13">
        <w:rPr>
          <w:rFonts w:ascii="微软雅黑" w:eastAsia="微软雅黑" w:hAnsi="微软雅黑" w:cs="微软雅黑" w:hint="eastAsia"/>
          <w:spacing w:val="7"/>
          <w:lang w:eastAsia="zh-CN"/>
        </w:rPr>
        <w:t>月</w:t>
      </w:r>
      <w:r w:rsidRPr="00B31E13">
        <w:rPr>
          <w:rFonts w:ascii="微软雅黑" w:eastAsia="微软雅黑" w:hAnsi="微软雅黑" w:cs="微软雅黑"/>
          <w:spacing w:val="7"/>
          <w:lang w:eastAsia="zh-CN"/>
        </w:rPr>
        <w:t>7</w:t>
      </w:r>
      <w:r w:rsidRPr="00B31E13">
        <w:rPr>
          <w:rFonts w:ascii="微软雅黑" w:eastAsia="微软雅黑" w:hAnsi="微软雅黑" w:cs="微软雅黑" w:hint="eastAsia"/>
          <w:spacing w:val="7"/>
          <w:lang w:eastAsia="zh-CN"/>
        </w:rPr>
        <w:t>日</w:t>
      </w:r>
      <w:r w:rsidRPr="00B31E13">
        <w:rPr>
          <w:rFonts w:ascii="微软雅黑" w:eastAsia="微软雅黑" w:hAnsi="微软雅黑" w:cs="微软雅黑"/>
          <w:spacing w:val="7"/>
          <w:lang w:eastAsia="zh-CN"/>
        </w:rPr>
        <w:t>20</w:t>
      </w:r>
      <w:r w:rsidRPr="00B31E13">
        <w:rPr>
          <w:rFonts w:ascii="微软雅黑" w:eastAsia="微软雅黑" w:hAnsi="微软雅黑" w:cs="微软雅黑" w:hint="eastAsia"/>
          <w:spacing w:val="7"/>
          <w:lang w:eastAsia="zh-CN"/>
        </w:rPr>
        <w:t>时的回应。特朗普称，若伊朗未达成协议，美军将摧毁伊朗境内</w:t>
      </w:r>
      <w:proofErr w:type="gramStart"/>
      <w:r w:rsidRPr="00B31E13">
        <w:rPr>
          <w:rFonts w:ascii="微软雅黑" w:eastAsia="微软雅黑" w:hAnsi="微软雅黑" w:cs="微软雅黑" w:hint="eastAsia"/>
          <w:spacing w:val="7"/>
          <w:lang w:eastAsia="zh-CN"/>
        </w:rPr>
        <w:t>内</w:t>
      </w:r>
      <w:proofErr w:type="gramEnd"/>
      <w:r w:rsidRPr="00B31E13">
        <w:rPr>
          <w:rFonts w:ascii="微软雅黑" w:eastAsia="微软雅黑" w:hAnsi="微软雅黑" w:cs="微软雅黑" w:hint="eastAsia"/>
          <w:spacing w:val="7"/>
          <w:lang w:eastAsia="zh-CN"/>
        </w:rPr>
        <w:t>的每一座桥梁及发电站。特朗普的强硬表态进一步加剧市场担忧，且随着最后期限临近原油价格呈现加速上行态势，</w:t>
      </w:r>
      <w:proofErr w:type="gramStart"/>
      <w:r w:rsidRPr="00B31E13">
        <w:rPr>
          <w:rFonts w:ascii="微软雅黑" w:eastAsia="微软雅黑" w:hAnsi="微软雅黑" w:cs="微软雅黑" w:hint="eastAsia"/>
          <w:spacing w:val="7"/>
          <w:lang w:eastAsia="zh-CN"/>
        </w:rPr>
        <w:t>美油今日</w:t>
      </w:r>
      <w:proofErr w:type="gramEnd"/>
      <w:r w:rsidRPr="00B31E13">
        <w:rPr>
          <w:rFonts w:ascii="微软雅黑" w:eastAsia="微软雅黑" w:hAnsi="微软雅黑" w:cs="微软雅黑" w:hint="eastAsia"/>
          <w:spacing w:val="7"/>
          <w:lang w:eastAsia="zh-CN"/>
        </w:rPr>
        <w:t>开盘站上</w:t>
      </w:r>
      <w:r w:rsidRPr="00B31E13">
        <w:rPr>
          <w:rFonts w:ascii="微软雅黑" w:eastAsia="微软雅黑" w:hAnsi="微软雅黑" w:cs="微软雅黑"/>
          <w:spacing w:val="7"/>
          <w:lang w:eastAsia="zh-CN"/>
        </w:rPr>
        <w:t>112</w:t>
      </w:r>
      <w:r w:rsidRPr="00B31E13">
        <w:rPr>
          <w:rFonts w:ascii="微软雅黑" w:eastAsia="微软雅黑" w:hAnsi="微软雅黑" w:cs="微软雅黑" w:hint="eastAsia"/>
          <w:spacing w:val="7"/>
          <w:lang w:eastAsia="zh-CN"/>
        </w:rPr>
        <w:t>美元。整体来看，海外地缘局势依旧面临不确定性，市场受消息面影响较大，在战争尚未正式结束的背景下，仍需维持谨慎</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0E649FE" w:rsidR="007A477E" w:rsidRPr="00EE7376" w:rsidRDefault="00B31E13" w:rsidP="006B6996">
      <w:pPr>
        <w:spacing w:before="103" w:line="256" w:lineRule="auto"/>
        <w:ind w:right="210" w:firstLine="420"/>
        <w:jc w:val="center"/>
        <w:rPr>
          <w:rFonts w:ascii="微软雅黑" w:eastAsia="微软雅黑" w:hAnsi="微软雅黑" w:cs="微软雅黑" w:hint="eastAsia"/>
          <w:spacing w:val="7"/>
          <w:lang w:eastAsia="zh-CN"/>
        </w:rPr>
      </w:pPr>
      <w:r w:rsidRPr="007859EB">
        <w:rPr>
          <w:rFonts w:ascii="Helvetica" w:hAnsi="Helvetica" w:cs="Helvetica"/>
          <w:noProof/>
          <w:shd w:val="clear" w:color="auto" w:fill="FFFFFF"/>
        </w:rPr>
        <w:lastRenderedPageBreak/>
        <w:drawing>
          <wp:inline distT="0" distB="0" distL="0" distR="0" wp14:anchorId="2DB16A3F" wp14:editId="5C72606D">
            <wp:extent cx="5274310" cy="1667093"/>
            <wp:effectExtent l="0" t="0" r="2540" b="9525"/>
            <wp:docPr id="1646404754" name="图片 1646404754" descr="C:\Users\Administrator\xwechat_files\wxid_vkxlzo0vqu7s22_6f5b\temp\InputTemp\646ca9f1-2c72-45ba-a5a8-ce2e2d22c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46ca9f1-2c72-45ba-a5a8-ce2e2d22ce3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709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318F731C" w:rsidR="00A42B48" w:rsidRDefault="00B31E13" w:rsidP="000511AA">
      <w:pPr>
        <w:spacing w:before="103" w:line="256" w:lineRule="auto"/>
        <w:ind w:right="210" w:firstLine="448"/>
        <w:jc w:val="both"/>
        <w:rPr>
          <w:rFonts w:ascii="微软雅黑" w:eastAsia="微软雅黑" w:hAnsi="微软雅黑" w:cs="微软雅黑" w:hint="eastAsia"/>
          <w:spacing w:val="7"/>
          <w:lang w:eastAsia="zh-CN"/>
        </w:rPr>
      </w:pPr>
      <w:r w:rsidRPr="00B31E13">
        <w:rPr>
          <w:rFonts w:ascii="微软雅黑" w:eastAsia="微软雅黑" w:hAnsi="微软雅黑" w:cs="微软雅黑" w:hint="eastAsia"/>
          <w:spacing w:val="7"/>
          <w:lang w:eastAsia="zh-CN"/>
        </w:rPr>
        <w:t>截至</w:t>
      </w:r>
      <w:r w:rsidRPr="00B31E13">
        <w:rPr>
          <w:rFonts w:ascii="微软雅黑" w:eastAsia="微软雅黑" w:hAnsi="微软雅黑" w:cs="微软雅黑"/>
          <w:spacing w:val="7"/>
          <w:lang w:eastAsia="zh-CN"/>
        </w:rPr>
        <w:t>4</w:t>
      </w:r>
      <w:r w:rsidRPr="00B31E13">
        <w:rPr>
          <w:rFonts w:ascii="微软雅黑" w:eastAsia="微软雅黑" w:hAnsi="微软雅黑" w:cs="微软雅黑" w:hint="eastAsia"/>
          <w:spacing w:val="7"/>
          <w:lang w:eastAsia="zh-CN"/>
        </w:rPr>
        <w:t>月</w:t>
      </w:r>
      <w:r w:rsidRPr="00B31E13">
        <w:rPr>
          <w:rFonts w:ascii="微软雅黑" w:eastAsia="微软雅黑" w:hAnsi="微软雅黑" w:cs="微软雅黑"/>
          <w:spacing w:val="7"/>
          <w:lang w:eastAsia="zh-CN"/>
        </w:rPr>
        <w:t>6</w:t>
      </w:r>
      <w:r w:rsidRPr="00B31E13">
        <w:rPr>
          <w:rFonts w:ascii="微软雅黑" w:eastAsia="微软雅黑" w:hAnsi="微软雅黑" w:cs="微软雅黑" w:hint="eastAsia"/>
          <w:spacing w:val="7"/>
          <w:lang w:eastAsia="zh-CN"/>
        </w:rPr>
        <w:t>日，富时中国</w:t>
      </w:r>
      <w:r w:rsidRPr="00B31E13">
        <w:rPr>
          <w:rFonts w:ascii="微软雅黑" w:eastAsia="微软雅黑" w:hAnsi="微软雅黑" w:cs="微软雅黑"/>
          <w:spacing w:val="7"/>
          <w:lang w:eastAsia="zh-CN"/>
        </w:rPr>
        <w:t>A50</w:t>
      </w:r>
      <w:r w:rsidRPr="00B31E13">
        <w:rPr>
          <w:rFonts w:ascii="微软雅黑" w:eastAsia="微软雅黑" w:hAnsi="微软雅黑" w:cs="微软雅黑" w:hint="eastAsia"/>
          <w:spacing w:val="7"/>
          <w:lang w:eastAsia="zh-CN"/>
        </w:rPr>
        <w:t>指数因清明节假期休市暂无报价；新交所富时</w:t>
      </w:r>
      <w:r w:rsidRPr="00B31E13">
        <w:rPr>
          <w:rFonts w:ascii="微软雅黑" w:eastAsia="微软雅黑" w:hAnsi="微软雅黑" w:cs="微软雅黑"/>
          <w:spacing w:val="7"/>
          <w:lang w:eastAsia="zh-CN"/>
        </w:rPr>
        <w:t>A50</w:t>
      </w:r>
      <w:r w:rsidRPr="00B31E13">
        <w:rPr>
          <w:rFonts w:ascii="微软雅黑" w:eastAsia="微软雅黑" w:hAnsi="微软雅黑" w:cs="微软雅黑" w:hint="eastAsia"/>
          <w:spacing w:val="7"/>
          <w:lang w:eastAsia="zh-CN"/>
        </w:rPr>
        <w:t>期指主力合约上涨</w:t>
      </w:r>
      <w:r w:rsidRPr="00B31E13">
        <w:rPr>
          <w:rFonts w:ascii="微软雅黑" w:eastAsia="微软雅黑" w:hAnsi="微软雅黑" w:cs="微软雅黑"/>
          <w:spacing w:val="7"/>
          <w:lang w:eastAsia="zh-CN"/>
        </w:rPr>
        <w:t>0.38%</w:t>
      </w:r>
      <w:r w:rsidRPr="00B31E13">
        <w:rPr>
          <w:rFonts w:ascii="微软雅黑" w:eastAsia="微软雅黑" w:hAnsi="微软雅黑" w:cs="微软雅黑" w:hint="eastAsia"/>
          <w:spacing w:val="7"/>
          <w:lang w:eastAsia="zh-CN"/>
        </w:rPr>
        <w:t>至</w:t>
      </w:r>
      <w:r w:rsidRPr="00B31E13">
        <w:rPr>
          <w:rFonts w:ascii="微软雅黑" w:eastAsia="微软雅黑" w:hAnsi="微软雅黑" w:cs="微软雅黑"/>
          <w:spacing w:val="7"/>
          <w:lang w:eastAsia="zh-CN"/>
        </w:rPr>
        <w:t>14513</w:t>
      </w:r>
      <w:r w:rsidRPr="00B31E13">
        <w:rPr>
          <w:rFonts w:ascii="微软雅黑" w:eastAsia="微软雅黑" w:hAnsi="微软雅黑" w:cs="微软雅黑" w:hint="eastAsia"/>
          <w:spacing w:val="7"/>
          <w:lang w:eastAsia="zh-CN"/>
        </w:rPr>
        <w:t>。海外方面，美国总统特朗普表示，若伊朗未能在其设定的最后期限（美</w:t>
      </w:r>
      <w:proofErr w:type="gramStart"/>
      <w:r w:rsidRPr="00B31E13">
        <w:rPr>
          <w:rFonts w:ascii="微软雅黑" w:eastAsia="微软雅黑" w:hAnsi="微软雅黑" w:cs="微软雅黑" w:hint="eastAsia"/>
          <w:spacing w:val="7"/>
          <w:lang w:eastAsia="zh-CN"/>
        </w:rPr>
        <w:t>东时间</w:t>
      </w:r>
      <w:proofErr w:type="gramEnd"/>
      <w:r w:rsidRPr="00B31E13">
        <w:rPr>
          <w:rFonts w:ascii="微软雅黑" w:eastAsia="微软雅黑" w:hAnsi="微软雅黑" w:cs="微软雅黑"/>
          <w:spacing w:val="7"/>
          <w:lang w:eastAsia="zh-CN"/>
        </w:rPr>
        <w:t>4</w:t>
      </w:r>
      <w:r w:rsidRPr="00B31E13">
        <w:rPr>
          <w:rFonts w:ascii="微软雅黑" w:eastAsia="微软雅黑" w:hAnsi="微软雅黑" w:cs="微软雅黑" w:hint="eastAsia"/>
          <w:spacing w:val="7"/>
          <w:lang w:eastAsia="zh-CN"/>
        </w:rPr>
        <w:t>月</w:t>
      </w:r>
      <w:r w:rsidRPr="00B31E13">
        <w:rPr>
          <w:rFonts w:ascii="微软雅黑" w:eastAsia="微软雅黑" w:hAnsi="微软雅黑" w:cs="微软雅黑"/>
          <w:spacing w:val="7"/>
          <w:lang w:eastAsia="zh-CN"/>
        </w:rPr>
        <w:t>7</w:t>
      </w:r>
      <w:r w:rsidRPr="00B31E13">
        <w:rPr>
          <w:rFonts w:ascii="微软雅黑" w:eastAsia="微软雅黑" w:hAnsi="微软雅黑" w:cs="微软雅黑" w:hint="eastAsia"/>
          <w:spacing w:val="7"/>
          <w:lang w:eastAsia="zh-CN"/>
        </w:rPr>
        <w:t>日</w:t>
      </w:r>
      <w:r w:rsidRPr="00B31E13">
        <w:rPr>
          <w:rFonts w:ascii="微软雅黑" w:eastAsia="微软雅黑" w:hAnsi="微软雅黑" w:cs="微软雅黑"/>
          <w:spacing w:val="7"/>
          <w:lang w:eastAsia="zh-CN"/>
        </w:rPr>
        <w:t>20</w:t>
      </w:r>
      <w:r w:rsidRPr="00B31E13">
        <w:rPr>
          <w:rFonts w:ascii="微软雅黑" w:eastAsia="微软雅黑" w:hAnsi="微软雅黑" w:cs="微软雅黑" w:hint="eastAsia"/>
          <w:spacing w:val="7"/>
          <w:lang w:eastAsia="zh-CN"/>
        </w:rPr>
        <w:t>时）前达成协议将摧毁伊朗境内</w:t>
      </w:r>
      <w:proofErr w:type="gramStart"/>
      <w:r w:rsidRPr="00B31E13">
        <w:rPr>
          <w:rFonts w:ascii="微软雅黑" w:eastAsia="微软雅黑" w:hAnsi="微软雅黑" w:cs="微软雅黑" w:hint="eastAsia"/>
          <w:spacing w:val="7"/>
          <w:lang w:eastAsia="zh-CN"/>
        </w:rPr>
        <w:t>内</w:t>
      </w:r>
      <w:proofErr w:type="gramEnd"/>
      <w:r w:rsidRPr="00B31E13">
        <w:rPr>
          <w:rFonts w:ascii="微软雅黑" w:eastAsia="微软雅黑" w:hAnsi="微软雅黑" w:cs="微软雅黑" w:hint="eastAsia"/>
          <w:spacing w:val="7"/>
          <w:lang w:eastAsia="zh-CN"/>
        </w:rPr>
        <w:t>的每一座桥梁及发电站。国内方面，经济基本面，</w:t>
      </w:r>
      <w:r w:rsidRPr="00B31E13">
        <w:rPr>
          <w:rFonts w:ascii="微软雅黑" w:eastAsia="微软雅黑" w:hAnsi="微软雅黑" w:cs="微软雅黑"/>
          <w:spacing w:val="7"/>
          <w:lang w:eastAsia="zh-CN"/>
        </w:rPr>
        <w:t>2026</w:t>
      </w:r>
      <w:r w:rsidRPr="00B31E13">
        <w:rPr>
          <w:rFonts w:ascii="微软雅黑" w:eastAsia="微软雅黑" w:hAnsi="微软雅黑" w:cs="微软雅黑" w:hint="eastAsia"/>
          <w:spacing w:val="7"/>
          <w:lang w:eastAsia="zh-CN"/>
        </w:rPr>
        <w:t>年</w:t>
      </w:r>
      <w:r w:rsidRPr="00B31E13">
        <w:rPr>
          <w:rFonts w:ascii="微软雅黑" w:eastAsia="微软雅黑" w:hAnsi="微软雅黑" w:cs="微软雅黑"/>
          <w:spacing w:val="7"/>
          <w:lang w:eastAsia="zh-CN"/>
        </w:rPr>
        <w:t>3</w:t>
      </w:r>
      <w:r w:rsidRPr="00B31E13">
        <w:rPr>
          <w:rFonts w:ascii="微软雅黑" w:eastAsia="微软雅黑" w:hAnsi="微软雅黑" w:cs="微软雅黑" w:hint="eastAsia"/>
          <w:spacing w:val="7"/>
          <w:lang w:eastAsia="zh-CN"/>
        </w:rPr>
        <w:t>月，在春节假期过后，企业逐步复工复产，制造业景气水平回升，制造业</w:t>
      </w:r>
      <w:r w:rsidRPr="00B31E13">
        <w:rPr>
          <w:rFonts w:ascii="微软雅黑" w:eastAsia="微软雅黑" w:hAnsi="微软雅黑" w:cs="微软雅黑"/>
          <w:spacing w:val="7"/>
          <w:lang w:eastAsia="zh-CN"/>
        </w:rPr>
        <w:t>PMI</w:t>
      </w:r>
      <w:r w:rsidRPr="00B31E13">
        <w:rPr>
          <w:rFonts w:ascii="微软雅黑" w:eastAsia="微软雅黑" w:hAnsi="微软雅黑" w:cs="微软雅黑" w:hint="eastAsia"/>
          <w:spacing w:val="7"/>
          <w:lang w:eastAsia="zh-CN"/>
        </w:rPr>
        <w:t>创一年以来高位。上市公司基本面，从已披露</w:t>
      </w:r>
      <w:r w:rsidRPr="00B31E13">
        <w:rPr>
          <w:rFonts w:ascii="微软雅黑" w:eastAsia="微软雅黑" w:hAnsi="微软雅黑" w:cs="微软雅黑"/>
          <w:spacing w:val="7"/>
          <w:lang w:eastAsia="zh-CN"/>
        </w:rPr>
        <w:t>2025</w:t>
      </w:r>
      <w:r w:rsidRPr="00B31E13">
        <w:rPr>
          <w:rFonts w:ascii="微软雅黑" w:eastAsia="微软雅黑" w:hAnsi="微软雅黑" w:cs="微软雅黑" w:hint="eastAsia"/>
          <w:spacing w:val="7"/>
          <w:lang w:eastAsia="zh-CN"/>
        </w:rPr>
        <w:t>年年报的上市公司看，全体</w:t>
      </w:r>
      <w:r w:rsidRPr="00B31E13">
        <w:rPr>
          <w:rFonts w:ascii="微软雅黑" w:eastAsia="微软雅黑" w:hAnsi="微软雅黑" w:cs="微软雅黑"/>
          <w:spacing w:val="7"/>
          <w:lang w:eastAsia="zh-CN"/>
        </w:rPr>
        <w:t>A</w:t>
      </w:r>
      <w:proofErr w:type="gramStart"/>
      <w:r w:rsidRPr="00B31E13">
        <w:rPr>
          <w:rFonts w:ascii="微软雅黑" w:eastAsia="微软雅黑" w:hAnsi="微软雅黑" w:cs="微软雅黑" w:hint="eastAsia"/>
          <w:spacing w:val="7"/>
          <w:lang w:eastAsia="zh-CN"/>
        </w:rPr>
        <w:t>股营收</w:t>
      </w:r>
      <w:proofErr w:type="gramEnd"/>
      <w:r w:rsidRPr="00B31E13">
        <w:rPr>
          <w:rFonts w:ascii="微软雅黑" w:eastAsia="微软雅黑" w:hAnsi="微软雅黑" w:cs="微软雅黑" w:hint="eastAsia"/>
          <w:spacing w:val="7"/>
          <w:lang w:eastAsia="zh-CN"/>
        </w:rPr>
        <w:t>增速加快，净利增速回落，但仍处于正值区间。整体来看，</w:t>
      </w:r>
      <w:r w:rsidRPr="00B31E13">
        <w:rPr>
          <w:rFonts w:ascii="微软雅黑" w:eastAsia="微软雅黑" w:hAnsi="微软雅黑" w:cs="微软雅黑"/>
          <w:spacing w:val="7"/>
          <w:lang w:eastAsia="zh-CN"/>
        </w:rPr>
        <w:t>3</w:t>
      </w:r>
      <w:r w:rsidRPr="00B31E13">
        <w:rPr>
          <w:rFonts w:ascii="微软雅黑" w:eastAsia="微软雅黑" w:hAnsi="微软雅黑" w:cs="微软雅黑" w:hint="eastAsia"/>
          <w:spacing w:val="7"/>
          <w:lang w:eastAsia="zh-CN"/>
        </w:rPr>
        <w:t>月份三大</w:t>
      </w:r>
      <w:r w:rsidRPr="00B31E13">
        <w:rPr>
          <w:rFonts w:ascii="微软雅黑" w:eastAsia="微软雅黑" w:hAnsi="微软雅黑" w:cs="微软雅黑"/>
          <w:spacing w:val="7"/>
          <w:lang w:eastAsia="zh-CN"/>
        </w:rPr>
        <w:t>PMI</w:t>
      </w:r>
      <w:r w:rsidRPr="00B31E13">
        <w:rPr>
          <w:rFonts w:ascii="微软雅黑" w:eastAsia="微软雅黑" w:hAnsi="微软雅黑" w:cs="微软雅黑" w:hint="eastAsia"/>
          <w:spacing w:val="7"/>
          <w:lang w:eastAsia="zh-CN"/>
        </w:rPr>
        <w:t>指数均重返扩张区间，经济基本面有望延续复苏态势，同时，目前披露</w:t>
      </w:r>
      <w:r w:rsidRPr="00B31E13">
        <w:rPr>
          <w:rFonts w:ascii="微软雅黑" w:eastAsia="微软雅黑" w:hAnsi="微软雅黑" w:cs="微软雅黑"/>
          <w:spacing w:val="7"/>
          <w:lang w:eastAsia="zh-CN"/>
        </w:rPr>
        <w:t>2025</w:t>
      </w:r>
      <w:r w:rsidRPr="00B31E13">
        <w:rPr>
          <w:rFonts w:ascii="微软雅黑" w:eastAsia="微软雅黑" w:hAnsi="微软雅黑" w:cs="微软雅黑" w:hint="eastAsia"/>
          <w:spacing w:val="7"/>
          <w:lang w:eastAsia="zh-CN"/>
        </w:rPr>
        <w:t>年年报的上市公司整体表现良好。然而，海外地缘局势依旧面临不确定性，特朗普的</w:t>
      </w:r>
      <w:proofErr w:type="gramStart"/>
      <w:r w:rsidRPr="00B31E13">
        <w:rPr>
          <w:rFonts w:ascii="微软雅黑" w:eastAsia="微软雅黑" w:hAnsi="微软雅黑" w:cs="微软雅黑" w:hint="eastAsia"/>
          <w:spacing w:val="7"/>
          <w:lang w:eastAsia="zh-CN"/>
        </w:rPr>
        <w:t>的</w:t>
      </w:r>
      <w:proofErr w:type="gramEnd"/>
      <w:r w:rsidRPr="00B31E13">
        <w:rPr>
          <w:rFonts w:ascii="微软雅黑" w:eastAsia="微软雅黑" w:hAnsi="微软雅黑" w:cs="微软雅黑" w:hint="eastAsia"/>
          <w:spacing w:val="7"/>
          <w:lang w:eastAsia="zh-CN"/>
        </w:rPr>
        <w:t>强硬表态进一步加剧市场担忧，且随着最后期限临近原油价格呈现加速上行态势，可见在战争尚未结束的背景下，仍需维持谨慎</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4FC25DF3" w:rsidR="00A10388" w:rsidRDefault="00B31E13" w:rsidP="00A10388">
      <w:pPr>
        <w:spacing w:before="120" w:line="190" w:lineRule="auto"/>
        <w:ind w:right="210" w:firstLine="420"/>
        <w:jc w:val="center"/>
        <w:rPr>
          <w:rFonts w:ascii="新宋体" w:eastAsia="新宋体" w:hAnsi="新宋体" w:hint="eastAsia"/>
          <w:lang w:eastAsia="zh-CN"/>
        </w:rPr>
      </w:pPr>
      <w:r w:rsidRPr="00F05069">
        <w:rPr>
          <w:rFonts w:ascii="宋体" w:eastAsia="宋体" w:hAnsi="宋体" w:cs="Times New Roman"/>
          <w:noProof/>
        </w:rPr>
        <w:drawing>
          <wp:inline distT="0" distB="0" distL="0" distR="0" wp14:anchorId="6E9B0C4A" wp14:editId="23D5CEFC">
            <wp:extent cx="5274310" cy="1668437"/>
            <wp:effectExtent l="0" t="0" r="2540" b="8255"/>
            <wp:docPr id="2" name="图片 2" descr="C:\Users\Administrator\xwechat_files\wxid_vkxlzo0vqu7s22_6f5b\temp\InputTemp\de789aa1-3bec-4842-b01f-dcc2bb427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de789aa1-3bec-4842-b01f-dcc2bb427ab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8437"/>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626DDA7C" w:rsidR="00AC6ADE" w:rsidRDefault="00B31E13" w:rsidP="00F51117">
      <w:pPr>
        <w:spacing w:before="103" w:line="256" w:lineRule="auto"/>
        <w:ind w:right="210" w:firstLine="468"/>
        <w:jc w:val="both"/>
        <w:rPr>
          <w:rFonts w:ascii="微软雅黑" w:eastAsia="微软雅黑" w:hAnsi="微软雅黑" w:cs="微软雅黑" w:hint="eastAsia"/>
          <w:spacing w:val="12"/>
          <w:lang w:eastAsia="zh-CN"/>
        </w:rPr>
      </w:pPr>
      <w:r w:rsidRPr="00B31E13">
        <w:rPr>
          <w:rFonts w:ascii="微软雅黑" w:eastAsia="微软雅黑" w:hAnsi="微软雅黑" w:cs="微软雅黑" w:hint="eastAsia"/>
          <w:spacing w:val="12"/>
          <w:lang w:eastAsia="zh-CN"/>
        </w:rPr>
        <w:t>隔夜</w:t>
      </w:r>
      <w:r w:rsidRPr="00B31E13">
        <w:rPr>
          <w:rFonts w:ascii="微软雅黑" w:eastAsia="微软雅黑" w:hAnsi="微软雅黑" w:cs="微软雅黑"/>
          <w:spacing w:val="12"/>
          <w:lang w:eastAsia="zh-CN"/>
        </w:rPr>
        <w:t>COMEX</w:t>
      </w:r>
      <w:r w:rsidRPr="00B31E13">
        <w:rPr>
          <w:rFonts w:ascii="微软雅黑" w:eastAsia="微软雅黑" w:hAnsi="微软雅黑" w:cs="微软雅黑" w:hint="eastAsia"/>
          <w:spacing w:val="12"/>
          <w:lang w:eastAsia="zh-CN"/>
        </w:rPr>
        <w:t>铜震荡走势，报收</w:t>
      </w:r>
      <w:r w:rsidRPr="00B31E13">
        <w:rPr>
          <w:rFonts w:ascii="微软雅黑" w:eastAsia="微软雅黑" w:hAnsi="微软雅黑" w:cs="微软雅黑"/>
          <w:spacing w:val="12"/>
          <w:lang w:eastAsia="zh-CN"/>
        </w:rPr>
        <w:t>5.6055</w:t>
      </w:r>
      <w:r w:rsidRPr="00B31E13">
        <w:rPr>
          <w:rFonts w:ascii="微软雅黑" w:eastAsia="微软雅黑" w:hAnsi="微软雅黑" w:cs="微软雅黑" w:hint="eastAsia"/>
          <w:spacing w:val="12"/>
          <w:lang w:eastAsia="zh-CN"/>
        </w:rPr>
        <w:t>元</w:t>
      </w:r>
      <w:r w:rsidRPr="00B31E13">
        <w:rPr>
          <w:rFonts w:ascii="微软雅黑" w:eastAsia="微软雅黑" w:hAnsi="微软雅黑" w:cs="微软雅黑"/>
          <w:spacing w:val="12"/>
          <w:lang w:eastAsia="zh-CN"/>
        </w:rPr>
        <w:t>/</w:t>
      </w:r>
      <w:r w:rsidRPr="00B31E13">
        <w:rPr>
          <w:rFonts w:ascii="微软雅黑" w:eastAsia="微软雅黑" w:hAnsi="微软雅黑" w:cs="微软雅黑" w:hint="eastAsia"/>
          <w:spacing w:val="12"/>
          <w:lang w:eastAsia="zh-CN"/>
        </w:rPr>
        <w:t>磅，涨跌幅</w:t>
      </w:r>
      <w:r w:rsidRPr="00B31E13">
        <w:rPr>
          <w:rFonts w:ascii="微软雅黑" w:eastAsia="微软雅黑" w:hAnsi="微软雅黑" w:cs="微软雅黑"/>
          <w:spacing w:val="12"/>
          <w:lang w:eastAsia="zh-CN"/>
        </w:rPr>
        <w:t>+0.39%</w:t>
      </w:r>
      <w:r w:rsidRPr="00B31E13">
        <w:rPr>
          <w:rFonts w:ascii="微软雅黑" w:eastAsia="微软雅黑" w:hAnsi="微软雅黑" w:cs="微软雅黑" w:hint="eastAsia"/>
          <w:spacing w:val="12"/>
          <w:lang w:eastAsia="zh-CN"/>
        </w:rPr>
        <w:t>。国际方面，</w:t>
      </w:r>
      <w:r w:rsidRPr="00B31E13">
        <w:rPr>
          <w:rFonts w:ascii="微软雅黑" w:eastAsia="微软雅黑" w:hAnsi="微软雅黑" w:cs="微软雅黑"/>
          <w:spacing w:val="12"/>
          <w:lang w:eastAsia="zh-CN"/>
        </w:rPr>
        <w:t>IMF</w:t>
      </w:r>
      <w:r w:rsidRPr="00B31E13">
        <w:rPr>
          <w:rFonts w:ascii="微软雅黑" w:eastAsia="微软雅黑" w:hAnsi="微软雅黑" w:cs="微软雅黑" w:hint="eastAsia"/>
          <w:spacing w:val="12"/>
          <w:lang w:eastAsia="zh-CN"/>
        </w:rPr>
        <w:t>总裁格奥尔基耶娃表示，若无战争冲突，</w:t>
      </w:r>
      <w:r w:rsidRPr="00B31E13">
        <w:rPr>
          <w:rFonts w:ascii="微软雅黑" w:eastAsia="微软雅黑" w:hAnsi="微软雅黑" w:cs="微软雅黑"/>
          <w:spacing w:val="12"/>
          <w:lang w:eastAsia="zh-CN"/>
        </w:rPr>
        <w:t>IMF</w:t>
      </w:r>
      <w:r w:rsidRPr="00B31E13">
        <w:rPr>
          <w:rFonts w:ascii="微软雅黑" w:eastAsia="微软雅黑" w:hAnsi="微软雅黑" w:cs="微软雅黑" w:hint="eastAsia"/>
          <w:spacing w:val="12"/>
          <w:lang w:eastAsia="zh-CN"/>
        </w:rPr>
        <w:t>原本预计小幅上调</w:t>
      </w:r>
      <w:r w:rsidRPr="00B31E13">
        <w:rPr>
          <w:rFonts w:ascii="微软雅黑" w:eastAsia="微软雅黑" w:hAnsi="微软雅黑" w:cs="微软雅黑"/>
          <w:spacing w:val="12"/>
          <w:lang w:eastAsia="zh-CN"/>
        </w:rPr>
        <w:t>2026</w:t>
      </w:r>
      <w:r w:rsidRPr="00B31E13">
        <w:rPr>
          <w:rFonts w:ascii="微软雅黑" w:eastAsia="微软雅黑" w:hAnsi="微软雅黑" w:cs="微软雅黑" w:hint="eastAsia"/>
          <w:spacing w:val="12"/>
          <w:lang w:eastAsia="zh-CN"/>
        </w:rPr>
        <w:t>年经济增长预期至</w:t>
      </w:r>
      <w:r w:rsidRPr="00B31E13">
        <w:rPr>
          <w:rFonts w:ascii="微软雅黑" w:eastAsia="微软雅黑" w:hAnsi="微软雅黑" w:cs="微软雅黑"/>
          <w:spacing w:val="12"/>
          <w:lang w:eastAsia="zh-CN"/>
        </w:rPr>
        <w:t>3.3%</w:t>
      </w:r>
      <w:r w:rsidRPr="00B31E13">
        <w:rPr>
          <w:rFonts w:ascii="微软雅黑" w:eastAsia="微软雅黑" w:hAnsi="微软雅黑" w:cs="微软雅黑" w:hint="eastAsia"/>
          <w:spacing w:val="12"/>
          <w:lang w:eastAsia="zh-CN"/>
        </w:rPr>
        <w:t>，而如今“所有趋势都指向通胀走高、增长放缓”。目前尚未爆发粮食危机，但如果化肥供应受到影响，危机就可能发生。国内方面，中国宏观经济论坛（</w:t>
      </w:r>
      <w:r w:rsidRPr="00B31E13">
        <w:rPr>
          <w:rFonts w:ascii="微软雅黑" w:eastAsia="微软雅黑" w:hAnsi="微软雅黑" w:cs="微软雅黑"/>
          <w:spacing w:val="12"/>
          <w:lang w:eastAsia="zh-CN"/>
        </w:rPr>
        <w:t>CMF</w:t>
      </w:r>
      <w:r w:rsidRPr="00B31E13">
        <w:rPr>
          <w:rFonts w:ascii="微软雅黑" w:eastAsia="微软雅黑" w:hAnsi="微软雅黑" w:cs="微软雅黑" w:hint="eastAsia"/>
          <w:spacing w:val="12"/>
          <w:lang w:eastAsia="zh-CN"/>
        </w:rPr>
        <w:t>）发布报告称，我国一季度经济实现良好开局，全年有望保持平稳运行。“十五五”时期需以现代化产业体系与分配体系双轮驱动，突破传统资产化发展模式瓶颈，开启经济发展新周期。库存方面，截至</w:t>
      </w:r>
      <w:r w:rsidRPr="00B31E13">
        <w:rPr>
          <w:rFonts w:ascii="微软雅黑" w:eastAsia="微软雅黑" w:hAnsi="微软雅黑" w:cs="微软雅黑"/>
          <w:spacing w:val="12"/>
          <w:lang w:eastAsia="zh-CN"/>
        </w:rPr>
        <w:t>2026</w:t>
      </w:r>
      <w:r w:rsidRPr="00B31E13">
        <w:rPr>
          <w:rFonts w:ascii="微软雅黑" w:eastAsia="微软雅黑" w:hAnsi="微软雅黑" w:cs="微软雅黑" w:hint="eastAsia"/>
          <w:spacing w:val="12"/>
          <w:lang w:eastAsia="zh-CN"/>
        </w:rPr>
        <w:t>年</w:t>
      </w:r>
      <w:r w:rsidRPr="00B31E13">
        <w:rPr>
          <w:rFonts w:ascii="微软雅黑" w:eastAsia="微软雅黑" w:hAnsi="微软雅黑" w:cs="微软雅黑"/>
          <w:spacing w:val="12"/>
          <w:lang w:eastAsia="zh-CN"/>
        </w:rPr>
        <w:t>4</w:t>
      </w:r>
      <w:r w:rsidRPr="00B31E13">
        <w:rPr>
          <w:rFonts w:ascii="微软雅黑" w:eastAsia="微软雅黑" w:hAnsi="微软雅黑" w:cs="微软雅黑" w:hint="eastAsia"/>
          <w:spacing w:val="12"/>
          <w:lang w:eastAsia="zh-CN"/>
        </w:rPr>
        <w:t>月</w:t>
      </w:r>
      <w:r w:rsidRPr="00B31E13">
        <w:rPr>
          <w:rFonts w:ascii="微软雅黑" w:eastAsia="微软雅黑" w:hAnsi="微软雅黑" w:cs="微软雅黑"/>
          <w:spacing w:val="12"/>
          <w:lang w:eastAsia="zh-CN"/>
        </w:rPr>
        <w:t>7</w:t>
      </w:r>
      <w:r w:rsidRPr="00B31E13">
        <w:rPr>
          <w:rFonts w:ascii="微软雅黑" w:eastAsia="微软雅黑" w:hAnsi="微软雅黑" w:cs="微软雅黑" w:hint="eastAsia"/>
          <w:spacing w:val="12"/>
          <w:lang w:eastAsia="zh-CN"/>
        </w:rPr>
        <w:t>日，</w:t>
      </w:r>
      <w:r w:rsidRPr="00B31E13">
        <w:rPr>
          <w:rFonts w:ascii="微软雅黑" w:eastAsia="微软雅黑" w:hAnsi="微软雅黑" w:cs="微软雅黑"/>
          <w:spacing w:val="12"/>
          <w:lang w:eastAsia="zh-CN"/>
        </w:rPr>
        <w:t>COMEX</w:t>
      </w:r>
      <w:r w:rsidRPr="00B31E13">
        <w:rPr>
          <w:rFonts w:ascii="微软雅黑" w:eastAsia="微软雅黑" w:hAnsi="微软雅黑" w:cs="微软雅黑" w:hint="eastAsia"/>
          <w:spacing w:val="12"/>
          <w:lang w:eastAsia="zh-CN"/>
        </w:rPr>
        <w:t>铜库存为</w:t>
      </w:r>
      <w:r w:rsidRPr="00B31E13">
        <w:rPr>
          <w:rFonts w:ascii="微软雅黑" w:eastAsia="微软雅黑" w:hAnsi="微软雅黑" w:cs="微软雅黑"/>
          <w:spacing w:val="12"/>
          <w:lang w:eastAsia="zh-CN"/>
        </w:rPr>
        <w:t>587142</w:t>
      </w:r>
      <w:r w:rsidRPr="00B31E13">
        <w:rPr>
          <w:rFonts w:ascii="微软雅黑" w:eastAsia="微软雅黑" w:hAnsi="微软雅黑" w:cs="微软雅黑" w:hint="eastAsia"/>
          <w:spacing w:val="12"/>
          <w:lang w:eastAsia="zh-CN"/>
        </w:rPr>
        <w:t>短吨，环比</w:t>
      </w:r>
      <w:r w:rsidRPr="00B31E13">
        <w:rPr>
          <w:rFonts w:ascii="微软雅黑" w:eastAsia="微软雅黑" w:hAnsi="微软雅黑" w:cs="微软雅黑"/>
          <w:spacing w:val="12"/>
          <w:lang w:eastAsia="zh-CN"/>
        </w:rPr>
        <w:t>-638</w:t>
      </w:r>
      <w:r w:rsidRPr="00B31E13">
        <w:rPr>
          <w:rFonts w:ascii="微软雅黑" w:eastAsia="微软雅黑" w:hAnsi="微软雅黑" w:cs="微软雅黑" w:hint="eastAsia"/>
          <w:spacing w:val="12"/>
          <w:lang w:eastAsia="zh-CN"/>
        </w:rPr>
        <w:t>短吨；</w:t>
      </w:r>
      <w:r w:rsidRPr="00B31E13">
        <w:rPr>
          <w:rFonts w:ascii="微软雅黑" w:eastAsia="微软雅黑" w:hAnsi="微软雅黑" w:cs="微软雅黑"/>
          <w:spacing w:val="12"/>
          <w:lang w:eastAsia="zh-CN"/>
        </w:rPr>
        <w:t>LME</w:t>
      </w:r>
      <w:r w:rsidRPr="00B31E13">
        <w:rPr>
          <w:rFonts w:ascii="微软雅黑" w:eastAsia="微软雅黑" w:hAnsi="微软雅黑" w:cs="微软雅黑" w:hint="eastAsia"/>
          <w:spacing w:val="12"/>
          <w:lang w:eastAsia="zh-CN"/>
        </w:rPr>
        <w:t>铜库存为</w:t>
      </w:r>
      <w:r w:rsidRPr="00B31E13">
        <w:rPr>
          <w:rFonts w:ascii="微软雅黑" w:eastAsia="微软雅黑" w:hAnsi="微软雅黑" w:cs="微软雅黑"/>
          <w:spacing w:val="12"/>
          <w:lang w:eastAsia="zh-CN"/>
        </w:rPr>
        <w:t>364450</w:t>
      </w:r>
      <w:r w:rsidRPr="00B31E13">
        <w:rPr>
          <w:rFonts w:ascii="微软雅黑" w:eastAsia="微软雅黑" w:hAnsi="微软雅黑" w:cs="微软雅黑" w:hint="eastAsia"/>
          <w:spacing w:val="12"/>
          <w:lang w:eastAsia="zh-CN"/>
        </w:rPr>
        <w:t>吨，环比</w:t>
      </w:r>
      <w:r w:rsidRPr="00B31E13">
        <w:rPr>
          <w:rFonts w:ascii="微软雅黑" w:eastAsia="微软雅黑" w:hAnsi="微软雅黑" w:cs="微软雅黑"/>
          <w:spacing w:val="12"/>
          <w:lang w:eastAsia="zh-CN"/>
        </w:rPr>
        <w:t>+2525</w:t>
      </w:r>
      <w:r w:rsidRPr="00B31E13">
        <w:rPr>
          <w:rFonts w:ascii="微软雅黑" w:eastAsia="微软雅黑" w:hAnsi="微软雅黑" w:cs="微软雅黑" w:hint="eastAsia"/>
          <w:spacing w:val="12"/>
          <w:lang w:eastAsia="zh-CN"/>
        </w:rPr>
        <w:t>吨；</w:t>
      </w:r>
      <w:r w:rsidRPr="00B31E13">
        <w:rPr>
          <w:rFonts w:ascii="微软雅黑" w:eastAsia="微软雅黑" w:hAnsi="微软雅黑" w:cs="微软雅黑"/>
          <w:spacing w:val="12"/>
          <w:lang w:eastAsia="zh-CN"/>
        </w:rPr>
        <w:t>SHFE</w:t>
      </w:r>
      <w:r w:rsidRPr="00B31E13">
        <w:rPr>
          <w:rFonts w:ascii="微软雅黑" w:eastAsia="微软雅黑" w:hAnsi="微软雅黑" w:cs="微软雅黑" w:hint="eastAsia"/>
          <w:spacing w:val="12"/>
          <w:lang w:eastAsia="zh-CN"/>
        </w:rPr>
        <w:t>每日仓单</w:t>
      </w:r>
      <w:r w:rsidRPr="00B31E13">
        <w:rPr>
          <w:rFonts w:ascii="微软雅黑" w:eastAsia="微软雅黑" w:hAnsi="微软雅黑" w:cs="微软雅黑"/>
          <w:spacing w:val="12"/>
          <w:lang w:eastAsia="zh-CN"/>
        </w:rPr>
        <w:t>199305</w:t>
      </w:r>
      <w:r w:rsidRPr="00B31E13">
        <w:rPr>
          <w:rFonts w:ascii="微软雅黑" w:eastAsia="微软雅黑" w:hAnsi="微软雅黑" w:cs="微软雅黑" w:hint="eastAsia"/>
          <w:spacing w:val="12"/>
          <w:lang w:eastAsia="zh-CN"/>
        </w:rPr>
        <w:t>吨，环比</w:t>
      </w:r>
      <w:r w:rsidRPr="00B31E13">
        <w:rPr>
          <w:rFonts w:ascii="微软雅黑" w:eastAsia="微软雅黑" w:hAnsi="微软雅黑" w:cs="微软雅黑"/>
          <w:spacing w:val="12"/>
          <w:lang w:eastAsia="zh-CN"/>
        </w:rPr>
        <w:t>-6113</w:t>
      </w:r>
      <w:r w:rsidRPr="00B31E13">
        <w:rPr>
          <w:rFonts w:ascii="微软雅黑" w:eastAsia="微软雅黑" w:hAnsi="微软雅黑" w:cs="微软雅黑" w:hint="eastAsia"/>
          <w:spacing w:val="12"/>
          <w:lang w:eastAsia="zh-CN"/>
        </w:rPr>
        <w:t>吨。美元美债方</w:t>
      </w:r>
      <w:r w:rsidRPr="00B31E13">
        <w:rPr>
          <w:rFonts w:ascii="微软雅黑" w:eastAsia="微软雅黑" w:hAnsi="微软雅黑" w:cs="微软雅黑" w:hint="eastAsia"/>
          <w:spacing w:val="12"/>
          <w:lang w:eastAsia="zh-CN"/>
        </w:rPr>
        <w:lastRenderedPageBreak/>
        <w:t>面，市场等待特朗普设定的最新最后期限，并对日本干预汇率持谨慎态度，美元指数失守</w:t>
      </w:r>
      <w:r w:rsidRPr="00B31E13">
        <w:rPr>
          <w:rFonts w:ascii="微软雅黑" w:eastAsia="微软雅黑" w:hAnsi="微软雅黑" w:cs="微软雅黑"/>
          <w:spacing w:val="12"/>
          <w:lang w:eastAsia="zh-CN"/>
        </w:rPr>
        <w:t>100</w:t>
      </w:r>
      <w:r w:rsidRPr="00B31E13">
        <w:rPr>
          <w:rFonts w:ascii="微软雅黑" w:eastAsia="微软雅黑" w:hAnsi="微软雅黑" w:cs="微软雅黑" w:hint="eastAsia"/>
          <w:spacing w:val="12"/>
          <w:lang w:eastAsia="zh-CN"/>
        </w:rPr>
        <w:t>大关，</w:t>
      </w:r>
      <w:proofErr w:type="gramStart"/>
      <w:r w:rsidRPr="00B31E13">
        <w:rPr>
          <w:rFonts w:ascii="微软雅黑" w:eastAsia="微软雅黑" w:hAnsi="微软雅黑" w:cs="微软雅黑" w:hint="eastAsia"/>
          <w:spacing w:val="12"/>
          <w:lang w:eastAsia="zh-CN"/>
        </w:rPr>
        <w:t>最终收跌</w:t>
      </w:r>
      <w:proofErr w:type="gramEnd"/>
      <w:r w:rsidRPr="00B31E13">
        <w:rPr>
          <w:rFonts w:ascii="微软雅黑" w:eastAsia="微软雅黑" w:hAnsi="微软雅黑" w:cs="微软雅黑"/>
          <w:spacing w:val="12"/>
          <w:lang w:eastAsia="zh-CN"/>
        </w:rPr>
        <w:t>0.19%</w:t>
      </w:r>
      <w:r w:rsidRPr="00B31E13">
        <w:rPr>
          <w:rFonts w:ascii="微软雅黑" w:eastAsia="微软雅黑" w:hAnsi="微软雅黑" w:cs="微软雅黑" w:hint="eastAsia"/>
          <w:spacing w:val="12"/>
          <w:lang w:eastAsia="zh-CN"/>
        </w:rPr>
        <w:t>，报</w:t>
      </w:r>
      <w:r w:rsidRPr="00B31E13">
        <w:rPr>
          <w:rFonts w:ascii="微软雅黑" w:eastAsia="微软雅黑" w:hAnsi="微软雅黑" w:cs="微软雅黑"/>
          <w:spacing w:val="12"/>
          <w:lang w:eastAsia="zh-CN"/>
        </w:rPr>
        <w:t>99.98</w:t>
      </w:r>
      <w:r w:rsidRPr="00B31E13">
        <w:rPr>
          <w:rFonts w:ascii="微软雅黑" w:eastAsia="微软雅黑" w:hAnsi="微软雅黑" w:cs="微软雅黑" w:hint="eastAsia"/>
          <w:spacing w:val="12"/>
          <w:lang w:eastAsia="zh-CN"/>
        </w:rPr>
        <w:t>点；基准的</w:t>
      </w:r>
      <w:proofErr w:type="gramStart"/>
      <w:r w:rsidRPr="00B31E13">
        <w:rPr>
          <w:rFonts w:ascii="微软雅黑" w:eastAsia="微软雅黑" w:hAnsi="微软雅黑" w:cs="微软雅黑"/>
          <w:spacing w:val="12"/>
          <w:lang w:eastAsia="zh-CN"/>
        </w:rPr>
        <w:t>10</w:t>
      </w:r>
      <w:r w:rsidRPr="00B31E13">
        <w:rPr>
          <w:rFonts w:ascii="微软雅黑" w:eastAsia="微软雅黑" w:hAnsi="微软雅黑" w:cs="微软雅黑" w:hint="eastAsia"/>
          <w:spacing w:val="12"/>
          <w:lang w:eastAsia="zh-CN"/>
        </w:rPr>
        <w:t>年期美债</w:t>
      </w:r>
      <w:proofErr w:type="gramEnd"/>
      <w:r w:rsidRPr="00B31E13">
        <w:rPr>
          <w:rFonts w:ascii="微软雅黑" w:eastAsia="微软雅黑" w:hAnsi="微软雅黑" w:cs="微软雅黑" w:hint="eastAsia"/>
          <w:spacing w:val="12"/>
          <w:lang w:eastAsia="zh-CN"/>
        </w:rPr>
        <w:t>收益率收报</w:t>
      </w:r>
      <w:r w:rsidRPr="00B31E13">
        <w:rPr>
          <w:rFonts w:ascii="微软雅黑" w:eastAsia="微软雅黑" w:hAnsi="微软雅黑" w:cs="微软雅黑"/>
          <w:spacing w:val="12"/>
          <w:lang w:eastAsia="zh-CN"/>
        </w:rPr>
        <w:t>4.3440%</w:t>
      </w:r>
      <w:r w:rsidRPr="00B31E13">
        <w:rPr>
          <w:rFonts w:ascii="微软雅黑" w:eastAsia="微软雅黑" w:hAnsi="微软雅黑" w:cs="微软雅黑" w:hint="eastAsia"/>
          <w:spacing w:val="12"/>
          <w:lang w:eastAsia="zh-CN"/>
        </w:rPr>
        <w:t>，对美联储政策利率敏感的</w:t>
      </w:r>
      <w:proofErr w:type="gramStart"/>
      <w:r w:rsidRPr="00B31E13">
        <w:rPr>
          <w:rFonts w:ascii="微软雅黑" w:eastAsia="微软雅黑" w:hAnsi="微软雅黑" w:cs="微软雅黑"/>
          <w:spacing w:val="12"/>
          <w:lang w:eastAsia="zh-CN"/>
        </w:rPr>
        <w:t>2</w:t>
      </w:r>
      <w:r w:rsidRPr="00B31E13">
        <w:rPr>
          <w:rFonts w:ascii="微软雅黑" w:eastAsia="微软雅黑" w:hAnsi="微软雅黑" w:cs="微软雅黑" w:hint="eastAsia"/>
          <w:spacing w:val="12"/>
          <w:lang w:eastAsia="zh-CN"/>
        </w:rPr>
        <w:t>年期美债</w:t>
      </w:r>
      <w:proofErr w:type="gramEnd"/>
      <w:r w:rsidRPr="00B31E13">
        <w:rPr>
          <w:rFonts w:ascii="微软雅黑" w:eastAsia="微软雅黑" w:hAnsi="微软雅黑" w:cs="微软雅黑" w:hint="eastAsia"/>
          <w:spacing w:val="12"/>
          <w:lang w:eastAsia="zh-CN"/>
        </w:rPr>
        <w:t>收益率则小幅回落至</w:t>
      </w:r>
      <w:r w:rsidRPr="00B31E13">
        <w:rPr>
          <w:rFonts w:ascii="微软雅黑" w:eastAsia="微软雅黑" w:hAnsi="微软雅黑" w:cs="微软雅黑"/>
          <w:spacing w:val="12"/>
          <w:lang w:eastAsia="zh-CN"/>
        </w:rPr>
        <w:t>3.8640%</w:t>
      </w:r>
      <w:r w:rsidRPr="00B31E13">
        <w:rPr>
          <w:rFonts w:ascii="微软雅黑" w:eastAsia="微软雅黑" w:hAnsi="微软雅黑" w:cs="微软雅黑" w:hint="eastAsia"/>
          <w:spacing w:val="12"/>
          <w:lang w:eastAsia="zh-CN"/>
        </w:rPr>
        <w:t>。投资者在特朗普的“最后期限”到来之前等待美伊局势的进一步信号，现货黄金冲高回落，</w:t>
      </w:r>
      <w:proofErr w:type="gramStart"/>
      <w:r w:rsidRPr="00B31E13">
        <w:rPr>
          <w:rFonts w:ascii="微软雅黑" w:eastAsia="微软雅黑" w:hAnsi="微软雅黑" w:cs="微软雅黑" w:hint="eastAsia"/>
          <w:spacing w:val="12"/>
          <w:lang w:eastAsia="zh-CN"/>
        </w:rPr>
        <w:t>最终收跌</w:t>
      </w:r>
      <w:proofErr w:type="gramEnd"/>
      <w:r w:rsidRPr="00B31E13">
        <w:rPr>
          <w:rFonts w:ascii="微软雅黑" w:eastAsia="微软雅黑" w:hAnsi="微软雅黑" w:cs="微软雅黑"/>
          <w:spacing w:val="12"/>
          <w:lang w:eastAsia="zh-CN"/>
        </w:rPr>
        <w:t>0.55%</w:t>
      </w:r>
      <w:r w:rsidRPr="00B31E13">
        <w:rPr>
          <w:rFonts w:ascii="微软雅黑" w:eastAsia="微软雅黑" w:hAnsi="微软雅黑" w:cs="微软雅黑" w:hint="eastAsia"/>
          <w:spacing w:val="12"/>
          <w:lang w:eastAsia="zh-CN"/>
        </w:rPr>
        <w:t>，报</w:t>
      </w:r>
      <w:r w:rsidRPr="00B31E13">
        <w:rPr>
          <w:rFonts w:ascii="微软雅黑" w:eastAsia="微软雅黑" w:hAnsi="微软雅黑" w:cs="微软雅黑"/>
          <w:spacing w:val="12"/>
          <w:lang w:eastAsia="zh-CN"/>
        </w:rPr>
        <w:t>4649.87</w:t>
      </w:r>
      <w:r w:rsidRPr="00B31E13">
        <w:rPr>
          <w:rFonts w:ascii="微软雅黑" w:eastAsia="微软雅黑" w:hAnsi="微软雅黑" w:cs="微软雅黑" w:hint="eastAsia"/>
          <w:spacing w:val="12"/>
          <w:lang w:eastAsia="zh-CN"/>
        </w:rPr>
        <w:t>美元</w:t>
      </w:r>
      <w:r w:rsidRPr="00B31E13">
        <w:rPr>
          <w:rFonts w:ascii="微软雅黑" w:eastAsia="微软雅黑" w:hAnsi="微软雅黑" w:cs="微软雅黑"/>
          <w:spacing w:val="12"/>
          <w:lang w:eastAsia="zh-CN"/>
        </w:rPr>
        <w:t>/</w:t>
      </w:r>
      <w:r w:rsidRPr="00B31E13">
        <w:rPr>
          <w:rFonts w:ascii="微软雅黑" w:eastAsia="微软雅黑" w:hAnsi="微软雅黑" w:cs="微软雅黑" w:hint="eastAsia"/>
          <w:spacing w:val="12"/>
          <w:lang w:eastAsia="zh-CN"/>
        </w:rPr>
        <w:t>盎司；现货白银</w:t>
      </w:r>
      <w:proofErr w:type="gramStart"/>
      <w:r w:rsidRPr="00B31E13">
        <w:rPr>
          <w:rFonts w:ascii="微软雅黑" w:eastAsia="微软雅黑" w:hAnsi="微软雅黑" w:cs="微软雅黑" w:hint="eastAsia"/>
          <w:spacing w:val="12"/>
          <w:lang w:eastAsia="zh-CN"/>
        </w:rPr>
        <w:t>最终收跌</w:t>
      </w:r>
      <w:proofErr w:type="gramEnd"/>
      <w:r w:rsidRPr="00B31E13">
        <w:rPr>
          <w:rFonts w:ascii="微软雅黑" w:eastAsia="微软雅黑" w:hAnsi="微软雅黑" w:cs="微软雅黑"/>
          <w:spacing w:val="12"/>
          <w:lang w:eastAsia="zh-CN"/>
        </w:rPr>
        <w:t>0.28%</w:t>
      </w:r>
      <w:r w:rsidRPr="00B31E13">
        <w:rPr>
          <w:rFonts w:ascii="微软雅黑" w:eastAsia="微软雅黑" w:hAnsi="微软雅黑" w:cs="微软雅黑" w:hint="eastAsia"/>
          <w:spacing w:val="12"/>
          <w:lang w:eastAsia="zh-CN"/>
        </w:rPr>
        <w:t>，报</w:t>
      </w:r>
      <w:r w:rsidRPr="00B31E13">
        <w:rPr>
          <w:rFonts w:ascii="微软雅黑" w:eastAsia="微软雅黑" w:hAnsi="微软雅黑" w:cs="微软雅黑"/>
          <w:spacing w:val="12"/>
          <w:lang w:eastAsia="zh-CN"/>
        </w:rPr>
        <w:t>72.81</w:t>
      </w:r>
      <w:r w:rsidRPr="00B31E13">
        <w:rPr>
          <w:rFonts w:ascii="微软雅黑" w:eastAsia="微软雅黑" w:hAnsi="微软雅黑" w:cs="微软雅黑" w:hint="eastAsia"/>
          <w:spacing w:val="12"/>
          <w:lang w:eastAsia="zh-CN"/>
        </w:rPr>
        <w:t>美元</w:t>
      </w:r>
      <w:r w:rsidRPr="00B31E13">
        <w:rPr>
          <w:rFonts w:ascii="微软雅黑" w:eastAsia="微软雅黑" w:hAnsi="微软雅黑" w:cs="微软雅黑"/>
          <w:spacing w:val="12"/>
          <w:lang w:eastAsia="zh-CN"/>
        </w:rPr>
        <w:t>/</w:t>
      </w:r>
      <w:r w:rsidRPr="00B31E13">
        <w:rPr>
          <w:rFonts w:ascii="微软雅黑" w:eastAsia="微软雅黑" w:hAnsi="微软雅黑" w:cs="微软雅黑" w:hint="eastAsia"/>
          <w:spacing w:val="12"/>
          <w:lang w:eastAsia="zh-CN"/>
        </w:rPr>
        <w:t>盎司。操作建议，</w:t>
      </w:r>
      <w:proofErr w:type="gramStart"/>
      <w:r w:rsidRPr="00B31E13">
        <w:rPr>
          <w:rFonts w:ascii="微软雅黑" w:eastAsia="微软雅黑" w:hAnsi="微软雅黑" w:cs="微软雅黑" w:hint="eastAsia"/>
          <w:spacing w:val="12"/>
          <w:lang w:eastAsia="zh-CN"/>
        </w:rPr>
        <w:t>纽</w:t>
      </w:r>
      <w:proofErr w:type="gramEnd"/>
      <w:r w:rsidRPr="00B31E13">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A9FA3AE" w:rsidR="00A02266" w:rsidRDefault="00B31E13" w:rsidP="006B6996">
      <w:pPr>
        <w:spacing w:before="103" w:line="256" w:lineRule="auto"/>
        <w:ind w:right="210" w:firstLine="420"/>
        <w:jc w:val="center"/>
      </w:pPr>
      <w:r>
        <w:rPr>
          <w:noProof/>
        </w:rPr>
        <w:drawing>
          <wp:inline distT="0" distB="0" distL="0" distR="0" wp14:anchorId="69572745" wp14:editId="4F8A72D5">
            <wp:extent cx="5274310" cy="2879090"/>
            <wp:effectExtent l="0" t="0" r="2540" b="0"/>
            <wp:docPr id="1169211233" name="图片 11692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1EAA20FB" w:rsidR="00394BD0" w:rsidRDefault="00B31E13" w:rsidP="00B00DB4">
      <w:pPr>
        <w:spacing w:before="103" w:line="256" w:lineRule="auto"/>
        <w:ind w:right="210" w:firstLine="448"/>
        <w:jc w:val="both"/>
        <w:rPr>
          <w:rFonts w:ascii="微软雅黑" w:eastAsia="微软雅黑" w:hAnsi="微软雅黑" w:cs="微软雅黑" w:hint="eastAsia"/>
          <w:noProof/>
          <w:spacing w:val="7"/>
          <w:lang w:eastAsia="zh-CN"/>
        </w:rPr>
      </w:pPr>
      <w:r w:rsidRPr="00B31E13">
        <w:rPr>
          <w:rFonts w:ascii="微软雅黑" w:eastAsia="微软雅黑" w:hAnsi="微软雅黑" w:cs="微软雅黑" w:hint="eastAsia"/>
          <w:noProof/>
          <w:spacing w:val="7"/>
          <w:lang w:eastAsia="zh-CN"/>
        </w:rPr>
        <w:t>隔夜，伦敦金银市场震荡回落，</w:t>
      </w:r>
      <w:r w:rsidRPr="00B31E13">
        <w:rPr>
          <w:rFonts w:ascii="微软雅黑" w:eastAsia="微软雅黑" w:hAnsi="微软雅黑" w:cs="微软雅黑"/>
          <w:noProof/>
          <w:spacing w:val="7"/>
          <w:lang w:eastAsia="zh-CN"/>
        </w:rPr>
        <w:t>COMEX</w:t>
      </w:r>
      <w:r w:rsidRPr="00B31E13">
        <w:rPr>
          <w:rFonts w:ascii="微软雅黑" w:eastAsia="微软雅黑" w:hAnsi="微软雅黑" w:cs="微软雅黑" w:hint="eastAsia"/>
          <w:noProof/>
          <w:spacing w:val="7"/>
          <w:lang w:eastAsia="zh-CN"/>
        </w:rPr>
        <w:t>黄金期货跌</w:t>
      </w:r>
      <w:r w:rsidRPr="00B31E13">
        <w:rPr>
          <w:rFonts w:ascii="微软雅黑" w:eastAsia="微软雅黑" w:hAnsi="微软雅黑" w:cs="微软雅黑"/>
          <w:noProof/>
          <w:spacing w:val="7"/>
          <w:lang w:eastAsia="zh-CN"/>
        </w:rPr>
        <w:t>0.08%</w:t>
      </w:r>
      <w:r w:rsidRPr="00B31E13">
        <w:rPr>
          <w:rFonts w:ascii="微软雅黑" w:eastAsia="微软雅黑" w:hAnsi="微软雅黑" w:cs="微软雅黑" w:hint="eastAsia"/>
          <w:noProof/>
          <w:spacing w:val="7"/>
          <w:lang w:eastAsia="zh-CN"/>
        </w:rPr>
        <w:t>报</w:t>
      </w:r>
      <w:r w:rsidRPr="00B31E13">
        <w:rPr>
          <w:rFonts w:ascii="微软雅黑" w:eastAsia="微软雅黑" w:hAnsi="微软雅黑" w:cs="微软雅黑"/>
          <w:noProof/>
          <w:spacing w:val="7"/>
          <w:lang w:eastAsia="zh-CN"/>
        </w:rPr>
        <w:t>4676.10</w:t>
      </w:r>
      <w:r w:rsidRPr="00B31E13">
        <w:rPr>
          <w:rFonts w:ascii="微软雅黑" w:eastAsia="微软雅黑" w:hAnsi="微软雅黑" w:cs="微软雅黑" w:hint="eastAsia"/>
          <w:noProof/>
          <w:spacing w:val="7"/>
          <w:lang w:eastAsia="zh-CN"/>
        </w:rPr>
        <w:t>美元</w:t>
      </w:r>
      <w:r w:rsidRPr="00B31E13">
        <w:rPr>
          <w:rFonts w:ascii="微软雅黑" w:eastAsia="微软雅黑" w:hAnsi="微软雅黑" w:cs="微软雅黑"/>
          <w:noProof/>
          <w:spacing w:val="7"/>
          <w:lang w:eastAsia="zh-CN"/>
        </w:rPr>
        <w:t>/</w:t>
      </w:r>
      <w:r w:rsidRPr="00B31E13">
        <w:rPr>
          <w:rFonts w:ascii="微软雅黑" w:eastAsia="微软雅黑" w:hAnsi="微软雅黑" w:cs="微软雅黑" w:hint="eastAsia"/>
          <w:noProof/>
          <w:spacing w:val="7"/>
          <w:lang w:eastAsia="zh-CN"/>
        </w:rPr>
        <w:t>盎司，</w:t>
      </w:r>
      <w:r w:rsidRPr="00B31E13">
        <w:rPr>
          <w:rFonts w:ascii="微软雅黑" w:eastAsia="微软雅黑" w:hAnsi="微软雅黑" w:cs="微软雅黑"/>
          <w:noProof/>
          <w:spacing w:val="7"/>
          <w:lang w:eastAsia="zh-CN"/>
        </w:rPr>
        <w:t>COMEX</w:t>
      </w:r>
      <w:r w:rsidRPr="00B31E13">
        <w:rPr>
          <w:rFonts w:ascii="微软雅黑" w:eastAsia="微软雅黑" w:hAnsi="微软雅黑" w:cs="微软雅黑" w:hint="eastAsia"/>
          <w:noProof/>
          <w:spacing w:val="7"/>
          <w:lang w:eastAsia="zh-CN"/>
        </w:rPr>
        <w:t>白银期货跌</w:t>
      </w:r>
      <w:r w:rsidRPr="00B31E13">
        <w:rPr>
          <w:rFonts w:ascii="微软雅黑" w:eastAsia="微软雅黑" w:hAnsi="微软雅黑" w:cs="微软雅黑"/>
          <w:noProof/>
          <w:spacing w:val="7"/>
          <w:lang w:eastAsia="zh-CN"/>
        </w:rPr>
        <w:t>0.15%</w:t>
      </w:r>
      <w:r w:rsidRPr="00B31E13">
        <w:rPr>
          <w:rFonts w:ascii="微软雅黑" w:eastAsia="微软雅黑" w:hAnsi="微软雅黑" w:cs="微软雅黑" w:hint="eastAsia"/>
          <w:noProof/>
          <w:spacing w:val="7"/>
          <w:lang w:eastAsia="zh-CN"/>
        </w:rPr>
        <w:t>报</w:t>
      </w:r>
      <w:r w:rsidRPr="00B31E13">
        <w:rPr>
          <w:rFonts w:ascii="微软雅黑" w:eastAsia="微软雅黑" w:hAnsi="微软雅黑" w:cs="微软雅黑"/>
          <w:noProof/>
          <w:spacing w:val="7"/>
          <w:lang w:eastAsia="zh-CN"/>
        </w:rPr>
        <w:t>72.81</w:t>
      </w:r>
      <w:r w:rsidRPr="00B31E13">
        <w:rPr>
          <w:rFonts w:ascii="微软雅黑" w:eastAsia="微软雅黑" w:hAnsi="微软雅黑" w:cs="微软雅黑" w:hint="eastAsia"/>
          <w:noProof/>
          <w:spacing w:val="7"/>
          <w:lang w:eastAsia="zh-CN"/>
        </w:rPr>
        <w:t>美元</w:t>
      </w:r>
      <w:r w:rsidRPr="00B31E13">
        <w:rPr>
          <w:rFonts w:ascii="微软雅黑" w:eastAsia="微软雅黑" w:hAnsi="微软雅黑" w:cs="微软雅黑"/>
          <w:noProof/>
          <w:spacing w:val="7"/>
          <w:lang w:eastAsia="zh-CN"/>
        </w:rPr>
        <w:t>/</w:t>
      </w:r>
      <w:r w:rsidRPr="00B31E13">
        <w:rPr>
          <w:rFonts w:ascii="微软雅黑" w:eastAsia="微软雅黑" w:hAnsi="微软雅黑" w:cs="微软雅黑" w:hint="eastAsia"/>
          <w:noProof/>
          <w:spacing w:val="7"/>
          <w:lang w:eastAsia="zh-CN"/>
        </w:rPr>
        <w:t>盎司。地缘方面，美伊双边正在讨论一项可能为期</w:t>
      </w:r>
      <w:r w:rsidRPr="00B31E13">
        <w:rPr>
          <w:rFonts w:ascii="微软雅黑" w:eastAsia="微软雅黑" w:hAnsi="微软雅黑" w:cs="微软雅黑"/>
          <w:noProof/>
          <w:spacing w:val="7"/>
          <w:lang w:eastAsia="zh-CN"/>
        </w:rPr>
        <w:t>45</w:t>
      </w:r>
      <w:r w:rsidRPr="00B31E13">
        <w:rPr>
          <w:rFonts w:ascii="微软雅黑" w:eastAsia="微软雅黑" w:hAnsi="微软雅黑" w:cs="微软雅黑" w:hint="eastAsia"/>
          <w:noProof/>
          <w:spacing w:val="7"/>
          <w:lang w:eastAsia="zh-CN"/>
        </w:rPr>
        <w:t>天的停火协议，但未来</w:t>
      </w:r>
      <w:r w:rsidRPr="00B31E13">
        <w:rPr>
          <w:rFonts w:ascii="微软雅黑" w:eastAsia="微软雅黑" w:hAnsi="微软雅黑" w:cs="微软雅黑"/>
          <w:noProof/>
          <w:spacing w:val="7"/>
          <w:lang w:eastAsia="zh-CN"/>
        </w:rPr>
        <w:t>48</w:t>
      </w:r>
      <w:r w:rsidRPr="00B31E13">
        <w:rPr>
          <w:rFonts w:ascii="微软雅黑" w:eastAsia="微软雅黑" w:hAnsi="微软雅黑" w:cs="微软雅黑" w:hint="eastAsia"/>
          <w:noProof/>
          <w:spacing w:val="7"/>
          <w:lang w:eastAsia="zh-CN"/>
        </w:rPr>
        <w:t>小时内达成部分协议的可能性微乎其微，后续战事变数仍存。美国</w:t>
      </w:r>
      <w:r w:rsidRPr="00B31E13">
        <w:rPr>
          <w:rFonts w:ascii="微软雅黑" w:eastAsia="微软雅黑" w:hAnsi="微软雅黑" w:cs="微软雅黑"/>
          <w:noProof/>
          <w:spacing w:val="7"/>
          <w:lang w:eastAsia="zh-CN"/>
        </w:rPr>
        <w:t>3</w:t>
      </w:r>
      <w:r w:rsidRPr="00B31E13">
        <w:rPr>
          <w:rFonts w:ascii="微软雅黑" w:eastAsia="微软雅黑" w:hAnsi="微软雅黑" w:cs="微软雅黑" w:hint="eastAsia"/>
          <w:noProof/>
          <w:spacing w:val="7"/>
          <w:lang w:eastAsia="zh-CN"/>
        </w:rPr>
        <w:t>月非农就业人数新增大幅超出市场预期，但内部增长结构依然呈现了较明显的分化，主要增长仍集中于教育及保健分项，其他服务分项表现仍偏弱。数据公布后，利率期货显示年内联储降息预期进一步走弱，国际黄金市场上周五因假期休市，周一市场反应亦相对有限，当前金价走势主要受市场风险偏好及流动性支撑，近期贵金属市场表现与原油及美元价格呈现了较负相关性，其避险属性亦受到明显压制。展望后市，美伊潜在和平协议或阶段性提振市场情绪，金银存在短线反弹机会，但后续任何战事升级的信号都有可能推动原油及美元价格继续走高，对市场的⻛险偏好形成持续性压制，叠加美联储年内降息预期显著走弱，短期内金银缺乏明确的利多支撑。综合⽽⾔，美联储宽松预期受到显著压制，若美伊局势延续拉锯，⾦价或维持谨慎整理，建议短线观望，中⻓线逢低布局。伦敦⾦参考区间：</w:t>
      </w:r>
      <w:r w:rsidRPr="00B31E13">
        <w:rPr>
          <w:rFonts w:ascii="微软雅黑" w:eastAsia="微软雅黑" w:hAnsi="微软雅黑" w:cs="微软雅黑"/>
          <w:noProof/>
          <w:spacing w:val="7"/>
          <w:lang w:eastAsia="zh-CN"/>
        </w:rPr>
        <w:t>4000-4800</w:t>
      </w:r>
      <w:r w:rsidRPr="00B31E13">
        <w:rPr>
          <w:rFonts w:ascii="微软雅黑" w:eastAsia="微软雅黑" w:hAnsi="微软雅黑" w:cs="微软雅黑" w:hint="eastAsia"/>
          <w:noProof/>
          <w:spacing w:val="7"/>
          <w:lang w:eastAsia="zh-CN"/>
        </w:rPr>
        <w:t>美元，伦敦银：</w:t>
      </w:r>
      <w:r w:rsidRPr="00B31E13">
        <w:rPr>
          <w:rFonts w:ascii="微软雅黑" w:eastAsia="微软雅黑" w:hAnsi="微软雅黑" w:cs="微软雅黑"/>
          <w:noProof/>
          <w:spacing w:val="7"/>
          <w:lang w:eastAsia="zh-CN"/>
        </w:rPr>
        <w:t>65-75</w:t>
      </w:r>
      <w:r w:rsidRPr="00B31E13">
        <w:rPr>
          <w:rFonts w:ascii="微软雅黑" w:eastAsia="微软雅黑" w:hAnsi="微软雅黑" w:cs="微软雅黑" w:hint="eastAsia"/>
          <w:noProof/>
          <w:spacing w:val="7"/>
          <w:lang w:eastAsia="zh-CN"/>
        </w:rPr>
        <w:t>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F3AE7D9" w:rsidR="007A477E" w:rsidRDefault="00B31E13"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DA5826">
        <w:rPr>
          <w:rFonts w:ascii="黑体" w:eastAsia="黑体" w:hAnsi="黑体"/>
          <w:noProof/>
          <w:sz w:val="22"/>
          <w:szCs w:val="22"/>
          <w:shd w:val="clear" w:color="auto" w:fill="FFFFFF"/>
          <w:lang w:bidi="ar"/>
        </w:rPr>
        <w:lastRenderedPageBreak/>
        <w:drawing>
          <wp:inline distT="0" distB="0" distL="0" distR="0" wp14:anchorId="71DD4C97" wp14:editId="51D0381D">
            <wp:extent cx="4772025" cy="2066925"/>
            <wp:effectExtent l="0" t="0" r="9525" b="9525"/>
            <wp:docPr id="514155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20669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0A72D45" w14:textId="77777777" w:rsidR="00B31E13" w:rsidRPr="00B31E13" w:rsidRDefault="00B31E13" w:rsidP="00B31E13">
      <w:pPr>
        <w:spacing w:before="103" w:line="256" w:lineRule="auto"/>
        <w:ind w:right="210" w:firstLine="448"/>
        <w:jc w:val="both"/>
        <w:rPr>
          <w:rFonts w:ascii="微软雅黑" w:eastAsia="微软雅黑" w:hAnsi="微软雅黑" w:cs="微软雅黑"/>
          <w:noProof/>
          <w:spacing w:val="7"/>
          <w:lang w:eastAsia="zh-CN"/>
        </w:rPr>
      </w:pPr>
      <w:r w:rsidRPr="00B31E13">
        <w:rPr>
          <w:rFonts w:ascii="微软雅黑" w:eastAsia="微软雅黑" w:hAnsi="微软雅黑" w:cs="微软雅黑" w:hint="eastAsia"/>
          <w:noProof/>
          <w:spacing w:val="7"/>
          <w:lang w:eastAsia="zh-CN"/>
        </w:rPr>
        <w:t>洲际交易所</w:t>
      </w:r>
      <w:r w:rsidRPr="00B31E13">
        <w:rPr>
          <w:rFonts w:ascii="微软雅黑" w:eastAsia="微软雅黑" w:hAnsi="微软雅黑" w:cs="微软雅黑"/>
          <w:noProof/>
          <w:spacing w:val="7"/>
          <w:lang w:eastAsia="zh-CN"/>
        </w:rPr>
        <w:t>(ICE)</w:t>
      </w:r>
      <w:r w:rsidRPr="00B31E13">
        <w:rPr>
          <w:rFonts w:ascii="微软雅黑" w:eastAsia="微软雅黑" w:hAnsi="微软雅黑" w:cs="微软雅黑" w:hint="eastAsia"/>
          <w:noProof/>
          <w:spacing w:val="7"/>
          <w:lang w:eastAsia="zh-CN"/>
        </w:rPr>
        <w:t>原糖期货周一收跌，市场成交清淡。</w:t>
      </w:r>
      <w:r w:rsidRPr="00B31E13">
        <w:rPr>
          <w:rFonts w:ascii="微软雅黑" w:eastAsia="微软雅黑" w:hAnsi="微软雅黑" w:cs="微软雅黑"/>
          <w:noProof/>
          <w:spacing w:val="7"/>
          <w:lang w:eastAsia="zh-CN"/>
        </w:rPr>
        <w:t>ICE</w:t>
      </w:r>
      <w:r w:rsidRPr="00B31E13">
        <w:rPr>
          <w:rFonts w:ascii="微软雅黑" w:eastAsia="微软雅黑" w:hAnsi="微软雅黑" w:cs="微软雅黑" w:hint="eastAsia"/>
          <w:noProof/>
          <w:spacing w:val="7"/>
          <w:lang w:eastAsia="zh-CN"/>
        </w:rPr>
        <w:t>交投最活跃的</w:t>
      </w:r>
      <w:r w:rsidRPr="00B31E13">
        <w:rPr>
          <w:rFonts w:ascii="微软雅黑" w:eastAsia="微软雅黑" w:hAnsi="微软雅黑" w:cs="微软雅黑"/>
          <w:noProof/>
          <w:spacing w:val="7"/>
          <w:lang w:eastAsia="zh-CN"/>
        </w:rPr>
        <w:t>5</w:t>
      </w:r>
      <w:r w:rsidRPr="00B31E13">
        <w:rPr>
          <w:rFonts w:ascii="微软雅黑" w:eastAsia="微软雅黑" w:hAnsi="微软雅黑" w:cs="微软雅黑" w:hint="eastAsia"/>
          <w:noProof/>
          <w:spacing w:val="7"/>
          <w:lang w:eastAsia="zh-CN"/>
        </w:rPr>
        <w:t>月原糖期货收跌</w:t>
      </w:r>
      <w:r w:rsidRPr="00B31E13">
        <w:rPr>
          <w:rFonts w:ascii="微软雅黑" w:eastAsia="微软雅黑" w:hAnsi="微软雅黑" w:cs="微软雅黑"/>
          <w:noProof/>
          <w:spacing w:val="7"/>
          <w:lang w:eastAsia="zh-CN"/>
        </w:rPr>
        <w:t>0.03</w:t>
      </w:r>
      <w:r w:rsidRPr="00B31E13">
        <w:rPr>
          <w:rFonts w:ascii="微软雅黑" w:eastAsia="微软雅黑" w:hAnsi="微软雅黑" w:cs="微软雅黑" w:hint="eastAsia"/>
          <w:noProof/>
          <w:spacing w:val="7"/>
          <w:lang w:eastAsia="zh-CN"/>
        </w:rPr>
        <w:t>美分或</w:t>
      </w:r>
      <w:r w:rsidRPr="00B31E13">
        <w:rPr>
          <w:rFonts w:ascii="微软雅黑" w:eastAsia="微软雅黑" w:hAnsi="微软雅黑" w:cs="微软雅黑"/>
          <w:noProof/>
          <w:spacing w:val="7"/>
          <w:lang w:eastAsia="zh-CN"/>
        </w:rPr>
        <w:t>0.20%</w:t>
      </w:r>
      <w:r w:rsidRPr="00B31E13">
        <w:rPr>
          <w:rFonts w:ascii="微软雅黑" w:eastAsia="微软雅黑" w:hAnsi="微软雅黑" w:cs="微软雅黑" w:hint="eastAsia"/>
          <w:noProof/>
          <w:spacing w:val="7"/>
          <w:lang w:eastAsia="zh-CN"/>
        </w:rPr>
        <w:t>，结算价报每磅</w:t>
      </w:r>
      <w:r w:rsidRPr="00B31E13">
        <w:rPr>
          <w:rFonts w:ascii="微软雅黑" w:eastAsia="微软雅黑" w:hAnsi="微软雅黑" w:cs="微软雅黑"/>
          <w:noProof/>
          <w:spacing w:val="7"/>
          <w:lang w:eastAsia="zh-CN"/>
        </w:rPr>
        <w:t>14.97</w:t>
      </w:r>
      <w:r w:rsidRPr="00B31E13">
        <w:rPr>
          <w:rFonts w:ascii="微软雅黑" w:eastAsia="微软雅黑" w:hAnsi="微软雅黑" w:cs="微软雅黑" w:hint="eastAsia"/>
          <w:noProof/>
          <w:spacing w:val="7"/>
          <w:lang w:eastAsia="zh-CN"/>
        </w:rPr>
        <w:t>美分。</w:t>
      </w:r>
    </w:p>
    <w:p w14:paraId="08808D5B" w14:textId="77777777" w:rsidR="00B31E13" w:rsidRPr="00B31E13" w:rsidRDefault="00B31E13" w:rsidP="00B31E13">
      <w:pPr>
        <w:spacing w:before="103" w:line="256" w:lineRule="auto"/>
        <w:ind w:right="210" w:firstLine="448"/>
        <w:jc w:val="both"/>
        <w:rPr>
          <w:rFonts w:ascii="微软雅黑" w:eastAsia="微软雅黑" w:hAnsi="微软雅黑" w:cs="微软雅黑"/>
          <w:noProof/>
          <w:spacing w:val="7"/>
          <w:lang w:eastAsia="zh-CN"/>
        </w:rPr>
      </w:pPr>
      <w:r w:rsidRPr="00B31E13">
        <w:rPr>
          <w:rFonts w:ascii="微软雅黑" w:eastAsia="微软雅黑" w:hAnsi="微软雅黑" w:cs="微软雅黑" w:hint="eastAsia"/>
          <w:noProof/>
          <w:spacing w:val="7"/>
          <w:lang w:eastAsia="zh-CN"/>
        </w:rPr>
        <w:t>国际方面，印度糖及生物能源制造商协会</w:t>
      </w:r>
      <w:r w:rsidRPr="00B31E13">
        <w:rPr>
          <w:rFonts w:ascii="微软雅黑" w:eastAsia="微软雅黑" w:hAnsi="微软雅黑" w:cs="微软雅黑"/>
          <w:noProof/>
          <w:spacing w:val="7"/>
          <w:lang w:eastAsia="zh-CN"/>
        </w:rPr>
        <w:t>ISMA</w:t>
      </w:r>
      <w:r w:rsidRPr="00B31E13">
        <w:rPr>
          <w:rFonts w:ascii="微软雅黑" w:eastAsia="微软雅黑" w:hAnsi="微软雅黑" w:cs="微软雅黑" w:hint="eastAsia"/>
          <w:noProof/>
          <w:spacing w:val="7"/>
          <w:lang w:eastAsia="zh-CN"/>
        </w:rPr>
        <w:t>数据表示，截至</w:t>
      </w:r>
      <w:r w:rsidRPr="00B31E13">
        <w:rPr>
          <w:rFonts w:ascii="微软雅黑" w:eastAsia="微软雅黑" w:hAnsi="微软雅黑" w:cs="微软雅黑"/>
          <w:noProof/>
          <w:spacing w:val="7"/>
          <w:lang w:eastAsia="zh-CN"/>
        </w:rPr>
        <w:t>3</w:t>
      </w:r>
      <w:r w:rsidRPr="00B31E13">
        <w:rPr>
          <w:rFonts w:ascii="微软雅黑" w:eastAsia="微软雅黑" w:hAnsi="微软雅黑" w:cs="微软雅黑" w:hint="eastAsia"/>
          <w:noProof/>
          <w:spacing w:val="7"/>
          <w:lang w:eastAsia="zh-CN"/>
        </w:rPr>
        <w:t>月</w:t>
      </w:r>
      <w:r w:rsidRPr="00B31E13">
        <w:rPr>
          <w:rFonts w:ascii="微软雅黑" w:eastAsia="微软雅黑" w:hAnsi="微软雅黑" w:cs="微软雅黑"/>
          <w:noProof/>
          <w:spacing w:val="7"/>
          <w:lang w:eastAsia="zh-CN"/>
        </w:rPr>
        <w:t>31</w:t>
      </w:r>
      <w:r w:rsidRPr="00B31E13">
        <w:rPr>
          <w:rFonts w:ascii="微软雅黑" w:eastAsia="微软雅黑" w:hAnsi="微软雅黑" w:cs="微软雅黑" w:hint="eastAsia"/>
          <w:noProof/>
          <w:spacing w:val="7"/>
          <w:lang w:eastAsia="zh-CN"/>
        </w:rPr>
        <w:t>日，</w:t>
      </w:r>
      <w:r w:rsidRPr="00B31E13">
        <w:rPr>
          <w:rFonts w:ascii="微软雅黑" w:eastAsia="微软雅黑" w:hAnsi="微软雅黑" w:cs="微软雅黑"/>
          <w:noProof/>
          <w:spacing w:val="7"/>
          <w:lang w:eastAsia="zh-CN"/>
        </w:rPr>
        <w:t>2025/26</w:t>
      </w:r>
      <w:r w:rsidRPr="00B31E13">
        <w:rPr>
          <w:rFonts w:ascii="微软雅黑" w:eastAsia="微软雅黑" w:hAnsi="微软雅黑" w:cs="微软雅黑" w:hint="eastAsia"/>
          <w:noProof/>
          <w:spacing w:val="7"/>
          <w:lang w:eastAsia="zh-CN"/>
        </w:rPr>
        <w:t>年度印度糖产量达</w:t>
      </w:r>
      <w:r w:rsidRPr="00B31E13">
        <w:rPr>
          <w:rFonts w:ascii="微软雅黑" w:eastAsia="微软雅黑" w:hAnsi="微软雅黑" w:cs="微软雅黑"/>
          <w:noProof/>
          <w:spacing w:val="7"/>
          <w:lang w:eastAsia="zh-CN"/>
        </w:rPr>
        <w:t>2723.1</w:t>
      </w:r>
      <w:r w:rsidRPr="00B31E13">
        <w:rPr>
          <w:rFonts w:ascii="微软雅黑" w:eastAsia="微软雅黑" w:hAnsi="微软雅黑" w:cs="微软雅黑" w:hint="eastAsia"/>
          <w:noProof/>
          <w:spacing w:val="7"/>
          <w:lang w:eastAsia="zh-CN"/>
        </w:rPr>
        <w:t>万吨，较上年同期的</w:t>
      </w:r>
      <w:r w:rsidRPr="00B31E13">
        <w:rPr>
          <w:rFonts w:ascii="微软雅黑" w:eastAsia="微软雅黑" w:hAnsi="微软雅黑" w:cs="微软雅黑"/>
          <w:noProof/>
          <w:spacing w:val="7"/>
          <w:lang w:eastAsia="zh-CN"/>
        </w:rPr>
        <w:t>2487.8</w:t>
      </w:r>
      <w:r w:rsidRPr="00B31E13">
        <w:rPr>
          <w:rFonts w:ascii="微软雅黑" w:eastAsia="微软雅黑" w:hAnsi="微软雅黑" w:cs="微软雅黑" w:hint="eastAsia"/>
          <w:noProof/>
          <w:spacing w:val="7"/>
          <w:lang w:eastAsia="zh-CN"/>
        </w:rPr>
        <w:t>万吨增长约</w:t>
      </w:r>
      <w:r w:rsidRPr="00B31E13">
        <w:rPr>
          <w:rFonts w:ascii="微软雅黑" w:eastAsia="微软雅黑" w:hAnsi="微软雅黑" w:cs="微软雅黑"/>
          <w:noProof/>
          <w:spacing w:val="7"/>
          <w:lang w:eastAsia="zh-CN"/>
        </w:rPr>
        <w:t>9%</w:t>
      </w:r>
      <w:r w:rsidRPr="00B31E13">
        <w:rPr>
          <w:rFonts w:ascii="微软雅黑" w:eastAsia="微软雅黑" w:hAnsi="微软雅黑" w:cs="微软雅黑" w:hint="eastAsia"/>
          <w:noProof/>
          <w:spacing w:val="7"/>
          <w:lang w:eastAsia="zh-CN"/>
        </w:rPr>
        <w:t>，目前共有</w:t>
      </w:r>
      <w:r w:rsidRPr="00B31E13">
        <w:rPr>
          <w:rFonts w:ascii="微软雅黑" w:eastAsia="微软雅黑" w:hAnsi="微软雅黑" w:cs="微软雅黑"/>
          <w:noProof/>
          <w:spacing w:val="7"/>
          <w:lang w:eastAsia="zh-CN"/>
        </w:rPr>
        <w:t>56</w:t>
      </w:r>
      <w:r w:rsidRPr="00B31E13">
        <w:rPr>
          <w:rFonts w:ascii="微软雅黑" w:eastAsia="微软雅黑" w:hAnsi="微软雅黑" w:cs="微软雅黑" w:hint="eastAsia"/>
          <w:noProof/>
          <w:spacing w:val="7"/>
          <w:lang w:eastAsia="zh-CN"/>
        </w:rPr>
        <w:t>家糖厂压榨，去年同期为</w:t>
      </w:r>
      <w:r w:rsidRPr="00B31E13">
        <w:rPr>
          <w:rFonts w:ascii="微软雅黑" w:eastAsia="微软雅黑" w:hAnsi="微软雅黑" w:cs="微软雅黑"/>
          <w:noProof/>
          <w:spacing w:val="7"/>
          <w:lang w:eastAsia="zh-CN"/>
        </w:rPr>
        <w:t>95</w:t>
      </w:r>
      <w:r w:rsidRPr="00B31E13">
        <w:rPr>
          <w:rFonts w:ascii="微软雅黑" w:eastAsia="微软雅黑" w:hAnsi="微软雅黑" w:cs="微软雅黑" w:hint="eastAsia"/>
          <w:noProof/>
          <w:spacing w:val="7"/>
          <w:lang w:eastAsia="zh-CN"/>
        </w:rPr>
        <w:t>家。尽管产量同比上升，但运营糖厂数量减少。</w:t>
      </w:r>
    </w:p>
    <w:p w14:paraId="3F44DEBC" w14:textId="46BB9501" w:rsidR="00C27A84" w:rsidRDefault="00B31E13" w:rsidP="00B31E13">
      <w:pPr>
        <w:spacing w:before="103" w:line="256" w:lineRule="auto"/>
        <w:ind w:right="210" w:firstLine="448"/>
        <w:jc w:val="both"/>
        <w:rPr>
          <w:rFonts w:ascii="微软雅黑" w:eastAsia="微软雅黑" w:hAnsi="微软雅黑" w:cs="微软雅黑" w:hint="eastAsia"/>
          <w:noProof/>
          <w:spacing w:val="7"/>
          <w:lang w:eastAsia="zh-CN"/>
        </w:rPr>
      </w:pPr>
      <w:r w:rsidRPr="00B31E13">
        <w:rPr>
          <w:rFonts w:ascii="微软雅黑" w:eastAsia="微软雅黑" w:hAnsi="微软雅黑" w:cs="微软雅黑" w:hint="eastAsia"/>
          <w:noProof/>
          <w:spacing w:val="7"/>
          <w:lang w:eastAsia="zh-CN"/>
        </w:rPr>
        <w:t>美糖主力价格关注上方压力</w:t>
      </w:r>
      <w:r w:rsidRPr="00B31E13">
        <w:rPr>
          <w:rFonts w:ascii="微软雅黑" w:eastAsia="微软雅黑" w:hAnsi="微软雅黑" w:cs="微软雅黑"/>
          <w:noProof/>
          <w:spacing w:val="7"/>
          <w:lang w:eastAsia="zh-CN"/>
        </w:rPr>
        <w:t>16.0</w:t>
      </w:r>
      <w:r w:rsidRPr="00B31E13">
        <w:rPr>
          <w:rFonts w:ascii="微软雅黑" w:eastAsia="微软雅黑" w:hAnsi="微软雅黑" w:cs="微软雅黑" w:hint="eastAsia"/>
          <w:noProof/>
          <w:spacing w:val="7"/>
          <w:lang w:eastAsia="zh-CN"/>
        </w:rPr>
        <w:t>美分</w:t>
      </w:r>
      <w:r w:rsidRPr="00B31E13">
        <w:rPr>
          <w:rFonts w:ascii="微软雅黑" w:eastAsia="微软雅黑" w:hAnsi="微软雅黑" w:cs="微软雅黑"/>
          <w:noProof/>
          <w:spacing w:val="7"/>
          <w:lang w:eastAsia="zh-CN"/>
        </w:rPr>
        <w:t>/</w:t>
      </w:r>
      <w:r w:rsidRPr="00B31E13">
        <w:rPr>
          <w:rFonts w:ascii="微软雅黑" w:eastAsia="微软雅黑" w:hAnsi="微软雅黑" w:cs="微软雅黑" w:hint="eastAsia"/>
          <w:noProof/>
          <w:spacing w:val="7"/>
          <w:lang w:eastAsia="zh-CN"/>
        </w:rPr>
        <w:t>磅，下方支撑</w:t>
      </w:r>
      <w:r w:rsidRPr="00B31E13">
        <w:rPr>
          <w:rFonts w:ascii="微软雅黑" w:eastAsia="微软雅黑" w:hAnsi="微软雅黑" w:cs="微软雅黑"/>
          <w:noProof/>
          <w:spacing w:val="7"/>
          <w:lang w:eastAsia="zh-CN"/>
        </w:rPr>
        <w:t>14.0</w:t>
      </w:r>
      <w:r w:rsidRPr="00B31E13">
        <w:rPr>
          <w:rFonts w:ascii="微软雅黑" w:eastAsia="微软雅黑" w:hAnsi="微软雅黑" w:cs="微软雅黑" w:hint="eastAsia"/>
          <w:noProof/>
          <w:spacing w:val="7"/>
          <w:lang w:eastAsia="zh-CN"/>
        </w:rPr>
        <w:t>美分</w:t>
      </w:r>
      <w:r w:rsidRPr="00B31E13">
        <w:rPr>
          <w:rFonts w:ascii="微软雅黑" w:eastAsia="微软雅黑" w:hAnsi="微软雅黑" w:cs="微软雅黑"/>
          <w:noProof/>
          <w:spacing w:val="7"/>
          <w:lang w:eastAsia="zh-CN"/>
        </w:rPr>
        <w:t>/</w:t>
      </w:r>
      <w:r w:rsidRPr="00B31E13">
        <w:rPr>
          <w:rFonts w:ascii="微软雅黑" w:eastAsia="微软雅黑" w:hAnsi="微软雅黑" w:cs="微软雅黑" w:hint="eastAsia"/>
          <w:noProof/>
          <w:spacing w:val="7"/>
          <w:lang w:eastAsia="zh-CN"/>
        </w:rPr>
        <w:t>磅。建议</w:t>
      </w:r>
      <w:r w:rsidRPr="00B31E13">
        <w:rPr>
          <w:rFonts w:ascii="微软雅黑" w:eastAsia="微软雅黑" w:hAnsi="微软雅黑" w:cs="微软雅黑"/>
          <w:noProof/>
          <w:spacing w:val="7"/>
          <w:lang w:eastAsia="zh-CN"/>
        </w:rPr>
        <w:t>5</w:t>
      </w:r>
      <w:r w:rsidRPr="00B31E13">
        <w:rPr>
          <w:rFonts w:ascii="微软雅黑" w:eastAsia="微软雅黑" w:hAnsi="微软雅黑" w:cs="微软雅黑" w:hint="eastAsia"/>
          <w:noProof/>
          <w:spacing w:val="7"/>
          <w:lang w:eastAsia="zh-CN"/>
        </w:rPr>
        <w:t>月</w:t>
      </w:r>
      <w:r w:rsidRPr="00B31E13">
        <w:rPr>
          <w:rFonts w:ascii="微软雅黑" w:eastAsia="微软雅黑" w:hAnsi="微软雅黑" w:cs="微软雅黑"/>
          <w:noProof/>
          <w:spacing w:val="7"/>
          <w:lang w:eastAsia="zh-CN"/>
        </w:rPr>
        <w:t xml:space="preserve"> ICE </w:t>
      </w:r>
      <w:r w:rsidRPr="00B31E13">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E6D83CC" w:rsidR="007A477E" w:rsidRPr="00786136" w:rsidRDefault="00B31E13"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FDE10E4" wp14:editId="10E106FD">
            <wp:extent cx="5272405" cy="2167255"/>
            <wp:effectExtent l="0" t="0" r="4445" b="4445"/>
            <wp:docPr id="299771992" name="图片 5" descr="QQ截图2026040708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QQ截图202604070810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2405" cy="216725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BA9A421" w14:textId="77777777" w:rsidR="00B31E13" w:rsidRPr="00B31E13" w:rsidRDefault="00B31E13" w:rsidP="00B31E13">
      <w:pPr>
        <w:spacing w:before="103" w:line="256" w:lineRule="auto"/>
        <w:ind w:right="210" w:firstLine="448"/>
        <w:jc w:val="both"/>
        <w:rPr>
          <w:rFonts w:ascii="微软雅黑" w:eastAsia="微软雅黑" w:hAnsi="微软雅黑" w:cs="微软雅黑"/>
          <w:noProof/>
          <w:spacing w:val="7"/>
          <w:lang w:eastAsia="zh-CN"/>
        </w:rPr>
      </w:pPr>
      <w:r w:rsidRPr="00B31E13">
        <w:rPr>
          <w:rFonts w:ascii="微软雅黑" w:eastAsia="微软雅黑" w:hAnsi="微软雅黑" w:cs="微软雅黑" w:hint="eastAsia"/>
          <w:noProof/>
          <w:spacing w:val="7"/>
          <w:lang w:eastAsia="zh-CN"/>
        </w:rPr>
        <w:t>洲际交易所</w:t>
      </w:r>
      <w:r w:rsidRPr="00B31E13">
        <w:rPr>
          <w:rFonts w:ascii="微软雅黑" w:eastAsia="微软雅黑" w:hAnsi="微软雅黑" w:cs="微软雅黑"/>
          <w:noProof/>
          <w:spacing w:val="7"/>
          <w:lang w:eastAsia="zh-CN"/>
        </w:rPr>
        <w:t>(ICE)</w:t>
      </w:r>
      <w:r w:rsidRPr="00B31E13">
        <w:rPr>
          <w:rFonts w:ascii="微软雅黑" w:eastAsia="微软雅黑" w:hAnsi="微软雅黑" w:cs="微软雅黑" w:hint="eastAsia"/>
          <w:noProof/>
          <w:spacing w:val="7"/>
          <w:lang w:eastAsia="zh-CN"/>
        </w:rPr>
        <w:t>棉花期货周一上涨，美元走软和棉花需求改善提振价格，同时美国主要产棉区的干旱提供支撑。</w:t>
      </w:r>
      <w:r w:rsidRPr="00B31E13">
        <w:rPr>
          <w:rFonts w:ascii="微软雅黑" w:eastAsia="微软雅黑" w:hAnsi="微软雅黑" w:cs="微软雅黑"/>
          <w:noProof/>
          <w:spacing w:val="7"/>
          <w:lang w:eastAsia="zh-CN"/>
        </w:rPr>
        <w:t>ICE 5</w:t>
      </w:r>
      <w:r w:rsidRPr="00B31E13">
        <w:rPr>
          <w:rFonts w:ascii="微软雅黑" w:eastAsia="微软雅黑" w:hAnsi="微软雅黑" w:cs="微软雅黑" w:hint="eastAsia"/>
          <w:noProof/>
          <w:spacing w:val="7"/>
          <w:lang w:eastAsia="zh-CN"/>
        </w:rPr>
        <w:t>月棉花期货合约收涨</w:t>
      </w:r>
      <w:r w:rsidRPr="00B31E13">
        <w:rPr>
          <w:rFonts w:ascii="微软雅黑" w:eastAsia="微软雅黑" w:hAnsi="微软雅黑" w:cs="微软雅黑"/>
          <w:noProof/>
          <w:spacing w:val="7"/>
          <w:lang w:eastAsia="zh-CN"/>
        </w:rPr>
        <w:t>0.75</w:t>
      </w:r>
      <w:r w:rsidRPr="00B31E13">
        <w:rPr>
          <w:rFonts w:ascii="微软雅黑" w:eastAsia="微软雅黑" w:hAnsi="微软雅黑" w:cs="微软雅黑" w:hint="eastAsia"/>
          <w:noProof/>
          <w:spacing w:val="7"/>
          <w:lang w:eastAsia="zh-CN"/>
        </w:rPr>
        <w:t>美分，或</w:t>
      </w:r>
      <w:r w:rsidRPr="00B31E13">
        <w:rPr>
          <w:rFonts w:ascii="微软雅黑" w:eastAsia="微软雅黑" w:hAnsi="微软雅黑" w:cs="微软雅黑"/>
          <w:noProof/>
          <w:spacing w:val="7"/>
          <w:lang w:eastAsia="zh-CN"/>
        </w:rPr>
        <w:t>1.06%</w:t>
      </w:r>
      <w:r w:rsidRPr="00B31E13">
        <w:rPr>
          <w:rFonts w:ascii="微软雅黑" w:eastAsia="微软雅黑" w:hAnsi="微软雅黑" w:cs="微软雅黑" w:hint="eastAsia"/>
          <w:noProof/>
          <w:spacing w:val="7"/>
          <w:lang w:eastAsia="zh-CN"/>
        </w:rPr>
        <w:t>，结算价报每磅</w:t>
      </w:r>
      <w:r w:rsidRPr="00B31E13">
        <w:rPr>
          <w:rFonts w:ascii="微软雅黑" w:eastAsia="微软雅黑" w:hAnsi="微软雅黑" w:cs="微软雅黑"/>
          <w:noProof/>
          <w:spacing w:val="7"/>
          <w:lang w:eastAsia="zh-CN"/>
        </w:rPr>
        <w:t>71.67</w:t>
      </w:r>
      <w:r w:rsidRPr="00B31E13">
        <w:rPr>
          <w:rFonts w:ascii="微软雅黑" w:eastAsia="微软雅黑" w:hAnsi="微软雅黑" w:cs="微软雅黑" w:hint="eastAsia"/>
          <w:noProof/>
          <w:spacing w:val="7"/>
          <w:lang w:eastAsia="zh-CN"/>
        </w:rPr>
        <w:t>分。</w:t>
      </w:r>
    </w:p>
    <w:p w14:paraId="660A72DB" w14:textId="77777777" w:rsidR="00B31E13" w:rsidRPr="00B31E13" w:rsidRDefault="00B31E13" w:rsidP="00B31E13">
      <w:pPr>
        <w:spacing w:before="103" w:line="256" w:lineRule="auto"/>
        <w:ind w:right="210" w:firstLine="448"/>
        <w:jc w:val="both"/>
        <w:rPr>
          <w:rFonts w:ascii="微软雅黑" w:eastAsia="微软雅黑" w:hAnsi="微软雅黑" w:cs="微软雅黑"/>
          <w:noProof/>
          <w:spacing w:val="7"/>
          <w:lang w:eastAsia="zh-CN"/>
        </w:rPr>
      </w:pPr>
      <w:r w:rsidRPr="00B31E13">
        <w:rPr>
          <w:rFonts w:ascii="微软雅黑" w:eastAsia="微软雅黑" w:hAnsi="微软雅黑" w:cs="微软雅黑" w:hint="eastAsia"/>
          <w:noProof/>
          <w:spacing w:val="7"/>
          <w:lang w:eastAsia="zh-CN"/>
        </w:rPr>
        <w:t>国际方面，据美国农业部</w:t>
      </w:r>
      <w:r w:rsidRPr="00B31E13">
        <w:rPr>
          <w:rFonts w:ascii="微软雅黑" w:eastAsia="微软雅黑" w:hAnsi="微软雅黑" w:cs="微软雅黑"/>
          <w:noProof/>
          <w:spacing w:val="7"/>
          <w:lang w:eastAsia="zh-CN"/>
        </w:rPr>
        <w:t>(USDA)</w:t>
      </w:r>
      <w:r w:rsidRPr="00B31E13">
        <w:rPr>
          <w:rFonts w:ascii="微软雅黑" w:eastAsia="微软雅黑" w:hAnsi="微软雅黑" w:cs="微软雅黑" w:hint="eastAsia"/>
          <w:noProof/>
          <w:spacing w:val="7"/>
          <w:lang w:eastAsia="zh-CN"/>
        </w:rPr>
        <w:t>报告显示，</w:t>
      </w:r>
      <w:r w:rsidRPr="00B31E13">
        <w:rPr>
          <w:rFonts w:ascii="微软雅黑" w:eastAsia="微软雅黑" w:hAnsi="微软雅黑" w:cs="微软雅黑"/>
          <w:noProof/>
          <w:spacing w:val="7"/>
          <w:lang w:eastAsia="zh-CN"/>
        </w:rPr>
        <w:t>3</w:t>
      </w:r>
      <w:r w:rsidRPr="00B31E13">
        <w:rPr>
          <w:rFonts w:ascii="微软雅黑" w:eastAsia="微软雅黑" w:hAnsi="微软雅黑" w:cs="微软雅黑" w:hint="eastAsia"/>
          <w:noProof/>
          <w:spacing w:val="7"/>
          <w:lang w:eastAsia="zh-CN"/>
        </w:rPr>
        <w:t>月</w:t>
      </w:r>
      <w:r w:rsidRPr="00B31E13">
        <w:rPr>
          <w:rFonts w:ascii="微软雅黑" w:eastAsia="微软雅黑" w:hAnsi="微软雅黑" w:cs="微软雅黑"/>
          <w:noProof/>
          <w:spacing w:val="7"/>
          <w:lang w:eastAsia="zh-CN"/>
        </w:rPr>
        <w:t>26</w:t>
      </w:r>
      <w:r w:rsidRPr="00B31E13">
        <w:rPr>
          <w:rFonts w:ascii="微软雅黑" w:eastAsia="微软雅黑" w:hAnsi="微软雅黑" w:cs="微软雅黑" w:hint="eastAsia"/>
          <w:noProof/>
          <w:spacing w:val="7"/>
          <w:lang w:eastAsia="zh-CN"/>
        </w:rPr>
        <w:t>日止当周，</w:t>
      </w:r>
      <w:r w:rsidRPr="00B31E13">
        <w:rPr>
          <w:rFonts w:ascii="微软雅黑" w:eastAsia="微软雅黑" w:hAnsi="微软雅黑" w:cs="微软雅黑"/>
          <w:noProof/>
          <w:spacing w:val="7"/>
          <w:lang w:eastAsia="zh-CN"/>
        </w:rPr>
        <w:t>2025/26</w:t>
      </w:r>
      <w:r w:rsidRPr="00B31E13">
        <w:rPr>
          <w:rFonts w:ascii="微软雅黑" w:eastAsia="微软雅黑" w:hAnsi="微软雅黑" w:cs="微软雅黑" w:hint="eastAsia"/>
          <w:noProof/>
          <w:spacing w:val="7"/>
          <w:lang w:eastAsia="zh-CN"/>
        </w:rPr>
        <w:t>年度美国陆地棉出口销售净增</w:t>
      </w:r>
      <w:r w:rsidRPr="00B31E13">
        <w:rPr>
          <w:rFonts w:ascii="微软雅黑" w:eastAsia="微软雅黑" w:hAnsi="微软雅黑" w:cs="微软雅黑"/>
          <w:noProof/>
          <w:spacing w:val="7"/>
          <w:lang w:eastAsia="zh-CN"/>
        </w:rPr>
        <w:t>37.15</w:t>
      </w:r>
      <w:r w:rsidRPr="00B31E13">
        <w:rPr>
          <w:rFonts w:ascii="微软雅黑" w:eastAsia="微软雅黑" w:hAnsi="微软雅黑" w:cs="微软雅黑" w:hint="eastAsia"/>
          <w:noProof/>
          <w:spacing w:val="7"/>
          <w:lang w:eastAsia="zh-CN"/>
        </w:rPr>
        <w:t>万包，较前周增加明显，较前四周均值增加</w:t>
      </w:r>
      <w:r w:rsidRPr="00B31E13">
        <w:rPr>
          <w:rFonts w:ascii="微软雅黑" w:eastAsia="微软雅黑" w:hAnsi="微软雅黑" w:cs="微软雅黑"/>
          <w:noProof/>
          <w:spacing w:val="7"/>
          <w:lang w:eastAsia="zh-CN"/>
        </w:rPr>
        <w:t>94%</w:t>
      </w:r>
      <w:r w:rsidRPr="00B31E13">
        <w:rPr>
          <w:rFonts w:ascii="微软雅黑" w:eastAsia="微软雅黑" w:hAnsi="微软雅黑" w:cs="微软雅黑" w:hint="eastAsia"/>
          <w:noProof/>
          <w:spacing w:val="7"/>
          <w:lang w:eastAsia="zh-CN"/>
        </w:rPr>
        <w:t>。</w:t>
      </w:r>
      <w:r w:rsidRPr="00B31E13">
        <w:rPr>
          <w:rFonts w:ascii="微软雅黑" w:eastAsia="微软雅黑" w:hAnsi="微软雅黑" w:cs="微软雅黑"/>
          <w:noProof/>
          <w:spacing w:val="7"/>
          <w:lang w:eastAsia="zh-CN"/>
        </w:rPr>
        <w:t>2025/26</w:t>
      </w:r>
      <w:r w:rsidRPr="00B31E13">
        <w:rPr>
          <w:rFonts w:ascii="微软雅黑" w:eastAsia="微软雅黑" w:hAnsi="微软雅黑" w:cs="微软雅黑" w:hint="eastAsia"/>
          <w:noProof/>
          <w:spacing w:val="7"/>
          <w:lang w:eastAsia="zh-CN"/>
        </w:rPr>
        <w:t>年度美国陆地棉出口装运量</w:t>
      </w:r>
      <w:r w:rsidRPr="00B31E13">
        <w:rPr>
          <w:rFonts w:ascii="微软雅黑" w:eastAsia="微软雅黑" w:hAnsi="微软雅黑" w:cs="微软雅黑"/>
          <w:noProof/>
          <w:spacing w:val="7"/>
          <w:lang w:eastAsia="zh-CN"/>
        </w:rPr>
        <w:t>35.67</w:t>
      </w:r>
      <w:r w:rsidRPr="00B31E13">
        <w:rPr>
          <w:rFonts w:ascii="微软雅黑" w:eastAsia="微软雅黑" w:hAnsi="微软雅黑" w:cs="微软雅黑" w:hint="eastAsia"/>
          <w:noProof/>
          <w:spacing w:val="7"/>
          <w:lang w:eastAsia="zh-CN"/>
        </w:rPr>
        <w:t>万</w:t>
      </w:r>
      <w:r w:rsidRPr="00B31E13">
        <w:rPr>
          <w:rFonts w:ascii="微软雅黑" w:eastAsia="微软雅黑" w:hAnsi="微软雅黑" w:cs="微软雅黑" w:hint="eastAsia"/>
          <w:noProof/>
          <w:spacing w:val="7"/>
          <w:lang w:eastAsia="zh-CN"/>
        </w:rPr>
        <w:lastRenderedPageBreak/>
        <w:t>包，较前周减少</w:t>
      </w:r>
      <w:r w:rsidRPr="00B31E13">
        <w:rPr>
          <w:rFonts w:ascii="微软雅黑" w:eastAsia="微软雅黑" w:hAnsi="微软雅黑" w:cs="微软雅黑"/>
          <w:noProof/>
          <w:spacing w:val="7"/>
          <w:lang w:eastAsia="zh-CN"/>
        </w:rPr>
        <w:t>11%</w:t>
      </w:r>
      <w:r w:rsidRPr="00B31E13">
        <w:rPr>
          <w:rFonts w:ascii="微软雅黑" w:eastAsia="微软雅黑" w:hAnsi="微软雅黑" w:cs="微软雅黑" w:hint="eastAsia"/>
          <w:noProof/>
          <w:spacing w:val="7"/>
          <w:lang w:eastAsia="zh-CN"/>
        </w:rPr>
        <w:t>，较前四周平均水平增加</w:t>
      </w:r>
      <w:r w:rsidRPr="00B31E13">
        <w:rPr>
          <w:rFonts w:ascii="微软雅黑" w:eastAsia="微软雅黑" w:hAnsi="微软雅黑" w:cs="微软雅黑"/>
          <w:noProof/>
          <w:spacing w:val="7"/>
          <w:lang w:eastAsia="zh-CN"/>
        </w:rPr>
        <w:t>8%</w:t>
      </w:r>
      <w:r w:rsidRPr="00B31E13">
        <w:rPr>
          <w:rFonts w:ascii="微软雅黑" w:eastAsia="微软雅黑" w:hAnsi="微软雅黑" w:cs="微软雅黑" w:hint="eastAsia"/>
          <w:noProof/>
          <w:spacing w:val="7"/>
          <w:lang w:eastAsia="zh-CN"/>
        </w:rPr>
        <w:t>。当周美国棉花出口签约量增加明显，出口需求表现强劲。</w:t>
      </w:r>
    </w:p>
    <w:p w14:paraId="722F5E7C" w14:textId="39E538EA" w:rsidR="00944987" w:rsidRPr="00944987" w:rsidRDefault="00B31E13" w:rsidP="00B31E13">
      <w:pPr>
        <w:spacing w:before="103" w:line="256" w:lineRule="auto"/>
        <w:ind w:right="210" w:firstLine="448"/>
        <w:jc w:val="both"/>
        <w:rPr>
          <w:rFonts w:ascii="微软雅黑" w:eastAsia="微软雅黑" w:hAnsi="微软雅黑" w:cs="微软雅黑" w:hint="eastAsia"/>
          <w:noProof/>
          <w:spacing w:val="7"/>
          <w:lang w:eastAsia="zh-CN"/>
        </w:rPr>
      </w:pPr>
      <w:r w:rsidRPr="00B31E13">
        <w:rPr>
          <w:rFonts w:ascii="微软雅黑" w:eastAsia="微软雅黑" w:hAnsi="微软雅黑" w:cs="微软雅黑" w:hint="eastAsia"/>
          <w:noProof/>
          <w:spacing w:val="7"/>
          <w:lang w:eastAsia="zh-CN"/>
        </w:rPr>
        <w:t>美棉主力价格关注上方压力</w:t>
      </w:r>
      <w:r w:rsidRPr="00B31E13">
        <w:rPr>
          <w:rFonts w:ascii="微软雅黑" w:eastAsia="微软雅黑" w:hAnsi="微软雅黑" w:cs="微软雅黑"/>
          <w:noProof/>
          <w:spacing w:val="7"/>
          <w:lang w:eastAsia="zh-CN"/>
        </w:rPr>
        <w:t>78</w:t>
      </w:r>
      <w:r w:rsidRPr="00B31E13">
        <w:rPr>
          <w:rFonts w:ascii="微软雅黑" w:eastAsia="微软雅黑" w:hAnsi="微软雅黑" w:cs="微软雅黑" w:hint="eastAsia"/>
          <w:noProof/>
          <w:spacing w:val="7"/>
          <w:lang w:eastAsia="zh-CN"/>
        </w:rPr>
        <w:t>美分</w:t>
      </w:r>
      <w:r w:rsidRPr="00B31E13">
        <w:rPr>
          <w:rFonts w:ascii="微软雅黑" w:eastAsia="微软雅黑" w:hAnsi="微软雅黑" w:cs="微软雅黑"/>
          <w:noProof/>
          <w:spacing w:val="7"/>
          <w:lang w:eastAsia="zh-CN"/>
        </w:rPr>
        <w:t>/</w:t>
      </w:r>
      <w:r w:rsidRPr="00B31E13">
        <w:rPr>
          <w:rFonts w:ascii="微软雅黑" w:eastAsia="微软雅黑" w:hAnsi="微软雅黑" w:cs="微软雅黑" w:hint="eastAsia"/>
          <w:noProof/>
          <w:spacing w:val="7"/>
          <w:lang w:eastAsia="zh-CN"/>
        </w:rPr>
        <w:t>磅，下方支撑</w:t>
      </w:r>
      <w:r w:rsidRPr="00B31E13">
        <w:rPr>
          <w:rFonts w:ascii="微软雅黑" w:eastAsia="微软雅黑" w:hAnsi="微软雅黑" w:cs="微软雅黑"/>
          <w:noProof/>
          <w:spacing w:val="7"/>
          <w:lang w:eastAsia="zh-CN"/>
        </w:rPr>
        <w:t>58</w:t>
      </w:r>
      <w:r w:rsidRPr="00B31E13">
        <w:rPr>
          <w:rFonts w:ascii="微软雅黑" w:eastAsia="微软雅黑" w:hAnsi="微软雅黑" w:cs="微软雅黑" w:hint="eastAsia"/>
          <w:noProof/>
          <w:spacing w:val="7"/>
          <w:lang w:eastAsia="zh-CN"/>
        </w:rPr>
        <w:t>美分</w:t>
      </w:r>
      <w:r w:rsidRPr="00B31E13">
        <w:rPr>
          <w:rFonts w:ascii="微软雅黑" w:eastAsia="微软雅黑" w:hAnsi="微软雅黑" w:cs="微软雅黑"/>
          <w:noProof/>
          <w:spacing w:val="7"/>
          <w:lang w:eastAsia="zh-CN"/>
        </w:rPr>
        <w:t>/</w:t>
      </w:r>
      <w:r w:rsidRPr="00B31E13">
        <w:rPr>
          <w:rFonts w:ascii="微软雅黑" w:eastAsia="微软雅黑" w:hAnsi="微软雅黑" w:cs="微软雅黑" w:hint="eastAsia"/>
          <w:noProof/>
          <w:spacing w:val="7"/>
          <w:lang w:eastAsia="zh-CN"/>
        </w:rPr>
        <w:t>磅。建议</w:t>
      </w:r>
      <w:r w:rsidRPr="00B31E13">
        <w:rPr>
          <w:rFonts w:ascii="微软雅黑" w:eastAsia="微软雅黑" w:hAnsi="微软雅黑" w:cs="微软雅黑"/>
          <w:noProof/>
          <w:spacing w:val="7"/>
          <w:lang w:eastAsia="zh-CN"/>
        </w:rPr>
        <w:t xml:space="preserve"> ICE5</w:t>
      </w:r>
      <w:r w:rsidRPr="00B31E13">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38F2D98" w:rsidR="00C24CC6" w:rsidRDefault="00B31E13"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78E05888" wp14:editId="7786FE91">
            <wp:extent cx="5262245" cy="2199640"/>
            <wp:effectExtent l="0" t="0" r="0" b="0"/>
            <wp:docPr id="860962579" name="图片 6" descr="QQ截图202604070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604070810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9964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2F9A1" w14:textId="77777777" w:rsidR="001C28A7" w:rsidRDefault="001C28A7">
      <w:pPr>
        <w:ind w:right="210" w:firstLine="420"/>
      </w:pPr>
      <w:r>
        <w:separator/>
      </w:r>
    </w:p>
  </w:endnote>
  <w:endnote w:type="continuationSeparator" w:id="0">
    <w:p w14:paraId="27E7B1D2" w14:textId="77777777" w:rsidR="001C28A7" w:rsidRDefault="001C28A7">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4F541" w14:textId="77777777" w:rsidR="001C28A7" w:rsidRDefault="001C28A7">
      <w:pPr>
        <w:ind w:right="210" w:firstLine="420"/>
      </w:pPr>
      <w:r>
        <w:separator/>
      </w:r>
    </w:p>
  </w:footnote>
  <w:footnote w:type="continuationSeparator" w:id="0">
    <w:p w14:paraId="70EC550C" w14:textId="77777777" w:rsidR="001C28A7" w:rsidRDefault="001C28A7">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45150996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787</Words>
  <Characters>4489</Characters>
  <Application>Microsoft Office Word</Application>
  <DocSecurity>0</DocSecurity>
  <Lines>37</Lines>
  <Paragraphs>10</Paragraphs>
  <ScaleCrop>false</ScaleCrop>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2026-04-07T01:34:00Z</dcterms:created>
  <dcterms:modified xsi:type="dcterms:W3CDTF">2026-04-07T01:34:00Z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