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3A062A">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45AC6597"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7B45BB">
        <w:t>5</w:t>
      </w:r>
      <w:r>
        <w:rPr>
          <w:rFonts w:hint="eastAsia"/>
        </w:rPr>
        <w:t>月</w:t>
      </w:r>
      <w:r w:rsidR="00282E4E">
        <w:t>2</w:t>
      </w:r>
      <w:r w:rsidR="00325FB5">
        <w:t>9</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3A062A">
        <w:rPr>
          <w:rFonts w:ascii="宋体" w:hAnsi="宋体" w:cs="宋体"/>
        </w:rPr>
        <w:t>176</w:t>
      </w:r>
      <w:r>
        <w:rPr>
          <w:rFonts w:ascii="宋体" w:hAnsi="宋体" w:cs="宋体"/>
        </w:rPr>
        <w:t>，</w:t>
      </w:r>
      <w:r w:rsidR="00E648F1">
        <w:rPr>
          <w:rFonts w:ascii="宋体" w:hAnsi="宋体" w:cs="宋体" w:hint="eastAsia"/>
        </w:rPr>
        <w:t>调</w:t>
      </w:r>
      <w:r w:rsidR="003A062A">
        <w:rPr>
          <w:rFonts w:ascii="宋体" w:hAnsi="宋体" w:cs="宋体" w:hint="eastAsia"/>
        </w:rPr>
        <w:t>降6</w:t>
      </w:r>
      <w:r w:rsidR="003A062A">
        <w:rPr>
          <w:rFonts w:ascii="宋体" w:hAnsi="宋体" w:cs="宋体"/>
        </w:rPr>
        <w:t>4</w:t>
      </w:r>
      <w:r w:rsidR="00E648F1">
        <w:rPr>
          <w:rFonts w:ascii="宋体" w:hAnsi="宋体" w:cs="宋体" w:hint="eastAsia"/>
        </w:rPr>
        <w:t>个基点</w:t>
      </w:r>
      <w:r>
        <w:rPr>
          <w:rFonts w:ascii="宋体" w:hAnsi="宋体" w:cs="宋体" w:hint="eastAsia"/>
        </w:rPr>
        <w:t>，累计调</w:t>
      </w:r>
      <w:r w:rsidR="00EF1A60">
        <w:rPr>
          <w:rFonts w:ascii="宋体" w:hAnsi="宋体" w:cs="宋体" w:hint="eastAsia"/>
        </w:rPr>
        <w:t>降</w:t>
      </w:r>
      <w:r w:rsidR="003A062A">
        <w:rPr>
          <w:rFonts w:ascii="宋体" w:hAnsi="宋体" w:cs="宋体" w:hint="eastAsia"/>
        </w:rPr>
        <w:t>1</w:t>
      </w:r>
      <w:r w:rsidR="003A062A">
        <w:rPr>
          <w:rFonts w:ascii="宋体" w:hAnsi="宋体" w:cs="宋体"/>
        </w:rPr>
        <w:t>97</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DA57EA">
        <w:rPr>
          <w:rFonts w:ascii="宋体" w:hAnsi="宋体"/>
        </w:rPr>
        <w:t>6</w:t>
      </w:r>
      <w:r w:rsidRPr="00AA5ABE">
        <w:rPr>
          <w:rFonts w:ascii="宋体" w:hAnsi="宋体" w:hint="eastAsia"/>
        </w:rPr>
        <w:t>收</w:t>
      </w:r>
      <w:r w:rsidR="005B0EC1">
        <w:rPr>
          <w:rFonts w:ascii="宋体" w:hAnsi="宋体" w:hint="eastAsia"/>
        </w:rPr>
        <w:t>跌</w:t>
      </w:r>
      <w:r w:rsidR="0051119D">
        <w:rPr>
          <w:rFonts w:ascii="宋体" w:hAnsi="宋体" w:hint="eastAsia"/>
        </w:rPr>
        <w:t>0</w:t>
      </w:r>
      <w:r w:rsidR="0051119D">
        <w:rPr>
          <w:rFonts w:ascii="宋体" w:hAnsi="宋体"/>
        </w:rPr>
        <w:t>.</w:t>
      </w:r>
      <w:r w:rsidR="00E6097F">
        <w:rPr>
          <w:rFonts w:ascii="宋体" w:hAnsi="宋体"/>
        </w:rPr>
        <w:t>3</w:t>
      </w:r>
      <w:r w:rsidR="005B0EC1">
        <w:rPr>
          <w:rFonts w:ascii="宋体" w:hAnsi="宋体"/>
        </w:rPr>
        <w:t>8</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DA57EA">
        <w:rPr>
          <w:rFonts w:ascii="宋体" w:hAnsi="宋体"/>
        </w:rPr>
        <w:t>M</w:t>
      </w:r>
      <w:r w:rsidR="00AA5ABE" w:rsidRPr="00AA5ABE">
        <w:rPr>
          <w:rFonts w:ascii="宋体" w:hAnsi="宋体"/>
        </w:rPr>
        <w:t>26</w:t>
      </w:r>
      <w:r w:rsidRPr="00AA5ABE">
        <w:rPr>
          <w:rFonts w:ascii="宋体" w:hAnsi="宋体" w:hint="eastAsia"/>
        </w:rPr>
        <w:t>收</w:t>
      </w:r>
      <w:r w:rsidR="005B0EC1">
        <w:rPr>
          <w:rFonts w:ascii="宋体" w:hAnsi="宋体" w:hint="eastAsia"/>
        </w:rPr>
        <w:t>跌</w:t>
      </w:r>
      <w:r w:rsidR="0051119D">
        <w:rPr>
          <w:rFonts w:ascii="宋体" w:hAnsi="宋体" w:hint="eastAsia"/>
        </w:rPr>
        <w:t>0</w:t>
      </w:r>
      <w:r w:rsidR="0051119D">
        <w:rPr>
          <w:rFonts w:ascii="宋体" w:hAnsi="宋体"/>
        </w:rPr>
        <w:t>.</w:t>
      </w:r>
      <w:r w:rsidR="00E6097F">
        <w:rPr>
          <w:rFonts w:ascii="宋体" w:hAnsi="宋体"/>
        </w:rPr>
        <w:t>40</w:t>
      </w:r>
      <w:r w:rsidR="007844B4" w:rsidRPr="00AA5ABE">
        <w:rPr>
          <w:rFonts w:ascii="宋体" w:hAnsi="宋体"/>
        </w:rPr>
        <w:t>%</w:t>
      </w:r>
      <w:r w:rsidRPr="00AA5ABE">
        <w:rPr>
          <w:rFonts w:ascii="宋体" w:hAnsi="宋体" w:hint="eastAsia"/>
        </w:rPr>
        <w:t>。</w:t>
      </w:r>
    </w:p>
    <w:p w14:paraId="2A8620FC" w14:textId="3AEF41CA"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5963F1">
        <w:rPr>
          <w:rFonts w:ascii="宋体" w:hAnsi="宋体" w:cs="宋体"/>
        </w:rPr>
        <w:t>7</w:t>
      </w:r>
      <w:r w:rsidR="00E6097F">
        <w:rPr>
          <w:rFonts w:ascii="宋体" w:hAnsi="宋体" w:cs="宋体"/>
        </w:rPr>
        <w:t>685</w:t>
      </w:r>
      <w:r>
        <w:t>，</w:t>
      </w:r>
      <w:r>
        <w:rPr>
          <w:rFonts w:hint="eastAsia"/>
        </w:rPr>
        <w:t>美元兑离岸人民币收报</w:t>
      </w:r>
      <w:r w:rsidR="003A699C">
        <w:t>6</w:t>
      </w:r>
      <w:r w:rsidR="00C870C1">
        <w:t>.</w:t>
      </w:r>
      <w:r w:rsidR="005963F1">
        <w:t>7</w:t>
      </w:r>
      <w:r w:rsidR="00E6097F">
        <w:t>644</w:t>
      </w:r>
      <w:r>
        <w:rPr>
          <w:rFonts w:hint="eastAsia"/>
        </w:rPr>
        <w:t>，在当周</w:t>
      </w:r>
      <w:r>
        <w:t>分别</w:t>
      </w:r>
      <w:r w:rsidR="005963F1">
        <w:rPr>
          <w:rFonts w:hint="eastAsia"/>
        </w:rPr>
        <w:t>下跌</w:t>
      </w:r>
      <w:r w:rsidR="002A6475">
        <w:rPr>
          <w:rFonts w:hint="eastAsia"/>
        </w:rPr>
        <w:t>0</w:t>
      </w:r>
      <w:r w:rsidR="002A6475">
        <w:t>.</w:t>
      </w:r>
      <w:r w:rsidR="00E6097F">
        <w:t>46</w:t>
      </w:r>
      <w:r w:rsidR="002A6475">
        <w:t>%</w:t>
      </w:r>
      <w:r>
        <w:t>和</w:t>
      </w:r>
      <w:r w:rsidR="005963F1">
        <w:rPr>
          <w:rFonts w:hint="eastAsia"/>
        </w:rPr>
        <w:t>下跌</w:t>
      </w:r>
      <w:r w:rsidR="002A6475">
        <w:t>0.</w:t>
      </w:r>
      <w:r w:rsidR="00E6097F">
        <w:t>49</w:t>
      </w:r>
      <w:r w:rsidR="002A6475">
        <w:t>%</w:t>
      </w:r>
      <w:r>
        <w:t>。欧元兑人民币报</w:t>
      </w:r>
      <w:r w:rsidR="0051119D">
        <w:t>7.</w:t>
      </w:r>
      <w:r w:rsidR="005963F1">
        <w:t>8</w:t>
      </w:r>
      <w:r w:rsidR="00E6097F">
        <w:t>960</w:t>
      </w:r>
      <w:r>
        <w:t>、英镑兑人民币报</w:t>
      </w:r>
      <w:r w:rsidR="00C66DB1">
        <w:t>9</w:t>
      </w:r>
      <w:r w:rsidR="002D37D1">
        <w:t>.</w:t>
      </w:r>
      <w:r w:rsidR="00E6097F">
        <w:t>0807</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5963F1">
        <w:t>2</w:t>
      </w:r>
      <w:r w:rsidR="00E6097F">
        <w:t>507</w:t>
      </w:r>
      <w:r w:rsidR="000959E1">
        <w:rPr>
          <w:rFonts w:hint="eastAsia"/>
        </w:rPr>
        <w:t>、</w:t>
      </w:r>
      <w:r>
        <w:t>澳元兑人民币报</w:t>
      </w:r>
      <w:r>
        <w:t>4</w:t>
      </w:r>
      <w:r w:rsidR="006B50D4">
        <w:t>.</w:t>
      </w:r>
      <w:r w:rsidR="0051119D">
        <w:t>8</w:t>
      </w:r>
      <w:r w:rsidR="005963F1">
        <w:t>4</w:t>
      </w:r>
      <w:r w:rsidR="00E6097F">
        <w:t>82</w:t>
      </w:r>
      <w:r>
        <w:rPr>
          <w:rFonts w:hint="eastAsia"/>
        </w:rPr>
        <w:t>，在当</w:t>
      </w:r>
      <w:r>
        <w:t>周分别</w:t>
      </w:r>
      <w:r w:rsidR="00E6097F">
        <w:rPr>
          <w:rFonts w:hint="eastAsia"/>
        </w:rPr>
        <w:t>涨</w:t>
      </w:r>
      <w:r w:rsidR="005963F1">
        <w:t>0.2</w:t>
      </w:r>
      <w:r w:rsidR="00E6097F">
        <w:t>0</w:t>
      </w:r>
      <w:r w:rsidR="002A6475">
        <w:t>%</w:t>
      </w:r>
      <w:r>
        <w:t>、</w:t>
      </w:r>
      <w:r w:rsidR="00E6097F">
        <w:rPr>
          <w:rFonts w:hint="eastAsia"/>
        </w:rPr>
        <w:t>跌</w:t>
      </w:r>
      <w:r w:rsidR="005963F1">
        <w:rPr>
          <w:rFonts w:hint="eastAsia"/>
        </w:rPr>
        <w:t>0</w:t>
      </w:r>
      <w:r w:rsidR="0051119D">
        <w:t>.</w:t>
      </w:r>
      <w:r w:rsidR="00E6097F">
        <w:t>43</w:t>
      </w:r>
      <w:r w:rsidR="00DD51CB">
        <w:t>%</w:t>
      </w:r>
      <w:r>
        <w:rPr>
          <w:rFonts w:hint="eastAsia"/>
        </w:rPr>
        <w:t>、</w:t>
      </w:r>
      <w:r w:rsidR="000A05D9">
        <w:rPr>
          <w:rFonts w:hint="eastAsia"/>
        </w:rPr>
        <w:t>跌</w:t>
      </w:r>
      <w:r w:rsidR="005963F1">
        <w:t>0.</w:t>
      </w:r>
      <w:r w:rsidR="00E6097F">
        <w:t>49</w:t>
      </w:r>
      <w:r w:rsidR="002A6475">
        <w:t>%</w:t>
      </w:r>
      <w:r>
        <w:t>和</w:t>
      </w:r>
      <w:r w:rsidR="00E6097F">
        <w:rPr>
          <w:rFonts w:hint="eastAsia"/>
        </w:rPr>
        <w:t>涨</w:t>
      </w:r>
      <w:r w:rsidR="005963F1">
        <w:t>0.</w:t>
      </w:r>
      <w:r w:rsidR="00E6097F">
        <w:t>0</w:t>
      </w:r>
      <w:r w:rsidR="005963F1">
        <w:t>7</w:t>
      </w:r>
      <w:r w:rsidR="00FF18A2">
        <w:t>%</w:t>
      </w:r>
      <w:r>
        <w:t>。</w:t>
      </w:r>
    </w:p>
    <w:p w14:paraId="76AC2601" w14:textId="1ED1836A"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140BEA" w:rsidRPr="00140BEA">
        <w:rPr>
          <w:rFonts w:hint="eastAsia"/>
        </w:rPr>
        <w:t>9089</w:t>
      </w:r>
      <w:r w:rsidR="00140BEA" w:rsidRPr="00140BEA">
        <w:rPr>
          <w:rFonts w:hint="eastAsia"/>
        </w:rPr>
        <w:t>亿元</w:t>
      </w:r>
      <w:r w:rsidR="00140BEA" w:rsidRPr="00140BEA">
        <w:rPr>
          <w:rFonts w:hint="eastAsia"/>
        </w:rPr>
        <w:t>7</w:t>
      </w:r>
      <w:r w:rsidR="00140BEA" w:rsidRPr="00140BEA">
        <w:rPr>
          <w:rFonts w:hint="eastAsia"/>
        </w:rPr>
        <w:t>天期逆回购操作，本周央行公开市场有</w:t>
      </w:r>
      <w:r w:rsidR="00140BEA" w:rsidRPr="00140BEA">
        <w:rPr>
          <w:rFonts w:hint="eastAsia"/>
        </w:rPr>
        <w:t>5000</w:t>
      </w:r>
      <w:r w:rsidR="00140BEA" w:rsidRPr="00140BEA">
        <w:rPr>
          <w:rFonts w:hint="eastAsia"/>
        </w:rPr>
        <w:t>亿元</w:t>
      </w:r>
      <w:r w:rsidR="00140BEA" w:rsidRPr="00140BEA">
        <w:rPr>
          <w:rFonts w:hint="eastAsia"/>
        </w:rPr>
        <w:t>MLF</w:t>
      </w:r>
      <w:r w:rsidR="00140BEA" w:rsidRPr="00140BEA">
        <w:rPr>
          <w:rFonts w:hint="eastAsia"/>
        </w:rPr>
        <w:t>和</w:t>
      </w:r>
      <w:r w:rsidR="00140BEA" w:rsidRPr="00140BEA">
        <w:rPr>
          <w:rFonts w:hint="eastAsia"/>
        </w:rPr>
        <w:t>3045</w:t>
      </w:r>
      <w:r w:rsidR="00140BEA" w:rsidRPr="00140BEA">
        <w:rPr>
          <w:rFonts w:hint="eastAsia"/>
        </w:rPr>
        <w:t>亿元逆回购到期，因此净回笼</w:t>
      </w:r>
      <w:r w:rsidR="00140BEA" w:rsidRPr="00140BEA">
        <w:rPr>
          <w:rFonts w:hint="eastAsia"/>
        </w:rPr>
        <w:t>1044</w:t>
      </w:r>
      <w:r w:rsidR="00140BEA" w:rsidRPr="00140BEA">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34676110" w14:textId="492B5167" w:rsidR="00ED110E"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E6097F" w:rsidRPr="00E6097F">
        <w:rPr>
          <w:rFonts w:ascii="宋体" w:hAnsi="宋体" w:hint="eastAsia"/>
        </w:rPr>
        <w:t>我国对外投资迎里程碑式立法。《国务院关于对外投资的规定》正式公布，自7月1日起施行。《规定》明确规定，投资者依法享有对外投资自主权，自主决策、自担风险、自负盈亏；分类分级实施全过程监管，加强风险防控；建立投资壁垒调查制度等，切实维护投资者及其对外投资的安全和正当权益以及国家的海外利益。</w:t>
      </w:r>
    </w:p>
    <w:p w14:paraId="3316BE34" w14:textId="14C6F4C4" w:rsidR="00785749" w:rsidRPr="0011314B" w:rsidRDefault="00CA7296" w:rsidP="0011314B">
      <w:pPr>
        <w:spacing w:line="312" w:lineRule="auto"/>
        <w:ind w:firstLine="420"/>
        <w:rPr>
          <w:rFonts w:ascii="宋体" w:hAnsi="宋体"/>
        </w:rPr>
      </w:pPr>
      <w:r w:rsidRPr="0086476E">
        <w:rPr>
          <w:rFonts w:ascii="宋体" w:hAnsi="宋体" w:hint="eastAsia"/>
        </w:rPr>
        <w:t>2、</w:t>
      </w:r>
      <w:r w:rsidR="00E6097F" w:rsidRPr="00E6097F">
        <w:rPr>
          <w:rFonts w:ascii="宋体" w:hAnsi="宋体" w:hint="eastAsia"/>
        </w:rPr>
        <w:t>商务部5月28日召开例行新闻发布会。对于中美关税谈判进展的提问，商务部新闻发言人何亚东表示，关税一直是中美经贸关系中的关键问题之一。在两国元首战略引领下，中美经贸团队围绕关税问题深入沟通，就有关双边关税做出安排。希望美方信守承诺，为双方拓展经贸合作创造积极条件。同时，双方原则同意在贸易理事会项下讨论同等规模产品对等降税框架安排，规模各为300亿美元或更多。双方经贸团队将保持密切沟通，商定具体安排并尽快推动实施。</w:t>
      </w:r>
    </w:p>
    <w:p w14:paraId="0E3CF4D4" w14:textId="642FA575"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E6097F" w:rsidRPr="00E6097F">
        <w:rPr>
          <w:rFonts w:ascii="宋体" w:hAnsi="宋体" w:hint="eastAsia"/>
        </w:rPr>
        <w:t>鉴于以色列在黎巴嫩的持续军事行动，伊朗暂停同美国的沟通，并计划彻底封锁霍尔木兹海峡，同时在曼德海峡等其他战线开启行动。伊朗方面称，在以色列未停止加沙和黎巴嫩军事行动、并从黎巴嫩全面撤军之前，不会举行任何谈判。美国总统特朗普在与以色列</w:t>
      </w:r>
      <w:r w:rsidR="00E6097F" w:rsidRPr="00E6097F">
        <w:rPr>
          <w:rFonts w:ascii="宋体" w:hAnsi="宋体" w:hint="eastAsia"/>
        </w:rPr>
        <w:lastRenderedPageBreak/>
        <w:t>总理内塔尼亚胡通话后表示，以色列和真主党所有交火行动将立即停止，前往贝鲁特的部队已奉命撤回。</w:t>
      </w:r>
    </w:p>
    <w:p w14:paraId="630B9579" w14:textId="697F3C43" w:rsidR="00BC01B8" w:rsidRPr="00F44D25" w:rsidRDefault="00BC01B8" w:rsidP="001F0839">
      <w:pPr>
        <w:spacing w:line="312" w:lineRule="auto"/>
        <w:ind w:firstLine="420"/>
        <w:rPr>
          <w:rFonts w:ascii="宋体" w:hAnsi="宋体"/>
        </w:rPr>
      </w:pPr>
      <w:r w:rsidRPr="0086476E">
        <w:rPr>
          <w:rFonts w:ascii="宋体" w:hAnsi="宋体" w:hint="eastAsia"/>
        </w:rPr>
        <w:t>4、</w:t>
      </w:r>
      <w:r w:rsidR="00E6097F" w:rsidRPr="00E6097F">
        <w:rPr>
          <w:rFonts w:ascii="宋体" w:hAnsi="宋体" w:hint="eastAsia"/>
        </w:rPr>
        <w:t>纽约联储主席威廉姆斯表示，鉴于经济前景，美联储当前的货币政策处于恰当位置。他预计短期内通胀将处于高位，但价格压力将在今年晚些时候缓解。威廉姆斯指出，如果通胀持续处于高位，可能需要加息，但这种情况目前还没有发生。</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06519DAE" w:rsidR="00CA7296" w:rsidRDefault="003A062A"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041ACB6B" wp14:editId="7E6F6A5F">
            <wp:extent cx="3476625" cy="196351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17647" cy="1986687"/>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3FDFB0B4" w:rsidR="00CA7296" w:rsidRDefault="00E6097F" w:rsidP="00CA7296">
      <w:pPr>
        <w:spacing w:line="360" w:lineRule="auto"/>
        <w:jc w:val="center"/>
        <w:rPr>
          <w:rFonts w:ascii="宋体" w:hAnsi="宋体"/>
          <w:sz w:val="18"/>
          <w:szCs w:val="18"/>
        </w:rPr>
      </w:pPr>
      <w:r>
        <w:rPr>
          <w:noProof/>
        </w:rPr>
        <w:drawing>
          <wp:inline distT="0" distB="0" distL="0" distR="0" wp14:anchorId="038AD12C" wp14:editId="22DECF2B">
            <wp:extent cx="5172075" cy="3162935"/>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86972" cy="3172045"/>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307AD45F" w:rsidR="00CA7296" w:rsidRPr="00AB4AA6" w:rsidRDefault="003A062A" w:rsidP="00AB4AA6">
      <w:pPr>
        <w:jc w:val="center"/>
      </w:pPr>
      <w:r>
        <w:rPr>
          <w:noProof/>
        </w:rPr>
        <w:drawing>
          <wp:inline distT="0" distB="0" distL="0" distR="0" wp14:anchorId="73321075" wp14:editId="0E1141CB">
            <wp:extent cx="3581400" cy="210179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3379" cy="2114695"/>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16E691D6" w:rsidR="00CA7296" w:rsidRDefault="00E6097F" w:rsidP="00CA7296">
      <w:pPr>
        <w:jc w:val="center"/>
      </w:pPr>
      <w:r>
        <w:rPr>
          <w:noProof/>
        </w:rPr>
        <w:drawing>
          <wp:inline distT="0" distB="0" distL="0" distR="0" wp14:anchorId="2675851A" wp14:editId="7CBEBCAF">
            <wp:extent cx="5133340" cy="26289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2828" cy="2633759"/>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586F5E61" w:rsidR="00CA7296" w:rsidRDefault="003A062A" w:rsidP="00CA7296">
      <w:pPr>
        <w:jc w:val="center"/>
      </w:pPr>
      <w:r>
        <w:rPr>
          <w:noProof/>
        </w:rPr>
        <w:drawing>
          <wp:inline distT="0" distB="0" distL="0" distR="0" wp14:anchorId="4384A21A" wp14:editId="638A15F8">
            <wp:extent cx="3248025" cy="192938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88763" cy="1953581"/>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1630A233">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43BE0E6E" w14:textId="77777777" w:rsidR="00E6097F" w:rsidRDefault="00E6097F" w:rsidP="00103A47">
      <w:pPr>
        <w:spacing w:line="312" w:lineRule="auto"/>
        <w:ind w:firstLine="420"/>
        <w:rPr>
          <w:rFonts w:ascii="宋体" w:hAnsi="宋体" w:cs="宋体"/>
        </w:rPr>
      </w:pPr>
      <w:r w:rsidRPr="00E6097F">
        <w:rPr>
          <w:rFonts w:ascii="宋体" w:hAnsi="宋体" w:cs="宋体" w:hint="eastAsia"/>
        </w:rPr>
        <w:t>美国4月PCE通胀增速弱于市场预期，尽管同比通胀率仍远高于美联储的目标水平，但环比增速放缓仍有助于缓解市场对于通胀大幅反弹的担忧情绪。此前公布的非农及ADP数据均指向增长态势，4月CPI及PPI报</w:t>
      </w:r>
      <w:bookmarkStart w:id="0" w:name="_GoBack"/>
      <w:bookmarkEnd w:id="0"/>
      <w:r w:rsidRPr="00E6097F">
        <w:rPr>
          <w:rFonts w:ascii="宋体" w:hAnsi="宋体" w:cs="宋体" w:hint="eastAsia"/>
        </w:rPr>
        <w:t>告揭示能源与运输成本上行推动价格压力逐步扩散，年内降息空间明显收窄。展望后市，美元短期仍受鹰派联储预期与地缘风险支撑，但市场对尾部风险定价趋于钝化，美伊达成停火协议为当前市场基准情形，叠加财政扩张下美元信用弱化叙事延续，美元上方或存在较强阻力。</w:t>
      </w:r>
    </w:p>
    <w:p w14:paraId="16FCB4C1" w14:textId="6298B42B" w:rsidR="00F954EA" w:rsidRPr="00AA5ABE" w:rsidRDefault="00E6097F" w:rsidP="00103A47">
      <w:pPr>
        <w:spacing w:line="312" w:lineRule="auto"/>
        <w:ind w:firstLine="420"/>
        <w:rPr>
          <w:rFonts w:ascii="宋体" w:hAnsi="宋体"/>
        </w:rPr>
      </w:pPr>
      <w:r w:rsidRPr="00E6097F">
        <w:rPr>
          <w:rFonts w:ascii="宋体" w:hAnsi="宋体" w:cs="宋体" w:hint="eastAsia"/>
        </w:rPr>
        <w:t>国内端，</w:t>
      </w:r>
      <w:r>
        <w:rPr>
          <w:rFonts w:ascii="宋体" w:hAnsi="宋体" w:cs="宋体"/>
        </w:rPr>
        <w:t>5</w:t>
      </w:r>
      <w:r w:rsidRPr="00E6097F">
        <w:rPr>
          <w:rFonts w:ascii="宋体" w:hAnsi="宋体" w:cs="宋体" w:hint="eastAsia"/>
        </w:rPr>
        <w:t>月我国官方制造业PMI录得50.</w:t>
      </w:r>
      <w:r>
        <w:rPr>
          <w:rFonts w:ascii="宋体" w:hAnsi="宋体" w:cs="宋体"/>
        </w:rPr>
        <w:t>0</w:t>
      </w:r>
      <w:r w:rsidRPr="00E6097F">
        <w:rPr>
          <w:rFonts w:ascii="宋体" w:hAnsi="宋体" w:cs="宋体" w:hint="eastAsia"/>
        </w:rPr>
        <w:t>，恰好落于荣枯平衡线上，反映制造业整体运行稳定，但扩张动能边际减弱，供需两端同步放缓，结构性分化加剧，新动能与传统行业、大型企业与中小企业走势背离。具体来看，生产指数为51.2%，虽环比降0.3个百分点，但仍高于临界点，显示企业生产活动继续扩张</w:t>
      </w:r>
      <w:r>
        <w:rPr>
          <w:rFonts w:ascii="宋体" w:hAnsi="宋体" w:cs="宋体" w:hint="eastAsia"/>
        </w:rPr>
        <w:t>；</w:t>
      </w:r>
      <w:r w:rsidRPr="00E6097F">
        <w:rPr>
          <w:rFonts w:ascii="宋体" w:hAnsi="宋体" w:cs="宋体" w:hint="eastAsia"/>
        </w:rPr>
        <w:t>需求端压力突出，新订单指数降至49.9%，环比下降0.7个百分点，内需增长乏力；外需下降幅度更甚，新出口订单指数大幅回落1.7个百分点至48.6%，主要受中东局势扰动全球经济、海外需求疲软等因素影响。美伊谈判</w:t>
      </w:r>
      <w:r>
        <w:rPr>
          <w:rFonts w:ascii="宋体" w:hAnsi="宋体" w:cs="宋体" w:hint="eastAsia"/>
        </w:rPr>
        <w:t>并未如市场预期般顺利，生产</w:t>
      </w:r>
      <w:r w:rsidRPr="00E6097F">
        <w:rPr>
          <w:rFonts w:ascii="宋体" w:hAnsi="宋体" w:cs="宋体" w:hint="eastAsia"/>
        </w:rPr>
        <w:t>订单</w:t>
      </w:r>
      <w:r>
        <w:rPr>
          <w:rFonts w:ascii="宋体" w:hAnsi="宋体" w:cs="宋体" w:hint="eastAsia"/>
        </w:rPr>
        <w:t>持续堆积</w:t>
      </w:r>
      <w:r w:rsidRPr="00E6097F">
        <w:rPr>
          <w:rFonts w:ascii="宋体" w:hAnsi="宋体" w:cs="宋体" w:hint="eastAsia"/>
        </w:rPr>
        <w:t>，我国出口料</w:t>
      </w:r>
      <w:r w:rsidR="00BF3E43">
        <w:rPr>
          <w:rFonts w:ascii="宋体" w:hAnsi="宋体" w:cs="宋体" w:hint="eastAsia"/>
        </w:rPr>
        <w:t>受一定负面影响</w:t>
      </w:r>
      <w:r w:rsidRPr="00E6097F">
        <w:rPr>
          <w:rFonts w:ascii="宋体" w:hAnsi="宋体" w:cs="宋体" w:hint="eastAsia"/>
        </w:rPr>
        <w:t>。整体来看，地缘未定依旧影响美元定价，美伊多次磋商成效需持续关注，人民币兑美元汇率波动持续加剧，料维持震荡走强趋势。</w:t>
      </w:r>
    </w:p>
    <w:p w14:paraId="0E0C61B7" w14:textId="75E249A0" w:rsidR="00AB1C8D" w:rsidRDefault="00AB1C8D" w:rsidP="00AB1C8D">
      <w:pPr>
        <w:widowControl/>
        <w:jc w:val="left"/>
        <w:rPr>
          <w:rFonts w:ascii="宋体" w:hAnsi="宋体" w:cs="宋体"/>
        </w:rPr>
      </w:pPr>
      <w:r>
        <w:rPr>
          <w:rFonts w:ascii="宋体" w:hAnsi="宋体" w:cs="宋体"/>
        </w:rPr>
        <w:br w:type="page"/>
      </w: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lastRenderedPageBreak/>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3245A" w14:textId="77777777" w:rsidR="009715A1" w:rsidRDefault="009715A1" w:rsidP="00127060">
      <w:r>
        <w:separator/>
      </w:r>
    </w:p>
  </w:endnote>
  <w:endnote w:type="continuationSeparator" w:id="0">
    <w:p w14:paraId="4D603ACB" w14:textId="77777777" w:rsidR="009715A1" w:rsidRDefault="009715A1"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5F717" w14:textId="77777777" w:rsidR="009715A1" w:rsidRDefault="009715A1" w:rsidP="00127060">
      <w:r>
        <w:separator/>
      </w:r>
    </w:p>
  </w:footnote>
  <w:footnote w:type="continuationSeparator" w:id="0">
    <w:p w14:paraId="12167A90" w14:textId="77777777" w:rsidR="009715A1" w:rsidRDefault="009715A1"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788"/>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3A47"/>
    <w:rsid w:val="00112C39"/>
    <w:rsid w:val="0011314B"/>
    <w:rsid w:val="00113D9E"/>
    <w:rsid w:val="00115730"/>
    <w:rsid w:val="0012070F"/>
    <w:rsid w:val="00125BEA"/>
    <w:rsid w:val="00127060"/>
    <w:rsid w:val="001359F0"/>
    <w:rsid w:val="001407AC"/>
    <w:rsid w:val="00140BEA"/>
    <w:rsid w:val="001431CC"/>
    <w:rsid w:val="001454F3"/>
    <w:rsid w:val="001470E8"/>
    <w:rsid w:val="00150521"/>
    <w:rsid w:val="00153427"/>
    <w:rsid w:val="001564E1"/>
    <w:rsid w:val="0015671A"/>
    <w:rsid w:val="001573DE"/>
    <w:rsid w:val="0017113F"/>
    <w:rsid w:val="001728A8"/>
    <w:rsid w:val="00182FB2"/>
    <w:rsid w:val="001847B0"/>
    <w:rsid w:val="001848CA"/>
    <w:rsid w:val="001869F4"/>
    <w:rsid w:val="00186F23"/>
    <w:rsid w:val="001938CF"/>
    <w:rsid w:val="00194A13"/>
    <w:rsid w:val="00195C4D"/>
    <w:rsid w:val="00197E1F"/>
    <w:rsid w:val="00197E3E"/>
    <w:rsid w:val="001A3C3A"/>
    <w:rsid w:val="001A54E0"/>
    <w:rsid w:val="001A59DE"/>
    <w:rsid w:val="001B34ED"/>
    <w:rsid w:val="001B6505"/>
    <w:rsid w:val="001B7DCD"/>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33A5"/>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2E4E"/>
    <w:rsid w:val="0028510B"/>
    <w:rsid w:val="0028572C"/>
    <w:rsid w:val="00290F42"/>
    <w:rsid w:val="002951ED"/>
    <w:rsid w:val="00296492"/>
    <w:rsid w:val="0029743E"/>
    <w:rsid w:val="002A359F"/>
    <w:rsid w:val="002A6475"/>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1E0D"/>
    <w:rsid w:val="00312B57"/>
    <w:rsid w:val="00324293"/>
    <w:rsid w:val="00325FB5"/>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8253A"/>
    <w:rsid w:val="003867A4"/>
    <w:rsid w:val="003903E1"/>
    <w:rsid w:val="00392306"/>
    <w:rsid w:val="00394B23"/>
    <w:rsid w:val="00397D8C"/>
    <w:rsid w:val="003A062A"/>
    <w:rsid w:val="003A2616"/>
    <w:rsid w:val="003A2745"/>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2769"/>
    <w:rsid w:val="004E332D"/>
    <w:rsid w:val="004F0C55"/>
    <w:rsid w:val="004F16E7"/>
    <w:rsid w:val="004F5DA5"/>
    <w:rsid w:val="0050173E"/>
    <w:rsid w:val="00503735"/>
    <w:rsid w:val="00505961"/>
    <w:rsid w:val="00505DD6"/>
    <w:rsid w:val="00506D2A"/>
    <w:rsid w:val="00511152"/>
    <w:rsid w:val="0051119D"/>
    <w:rsid w:val="00512646"/>
    <w:rsid w:val="0051618C"/>
    <w:rsid w:val="00534A80"/>
    <w:rsid w:val="00535FC1"/>
    <w:rsid w:val="00537CF9"/>
    <w:rsid w:val="0055205C"/>
    <w:rsid w:val="00567A01"/>
    <w:rsid w:val="00571EBF"/>
    <w:rsid w:val="00574E1F"/>
    <w:rsid w:val="00577A61"/>
    <w:rsid w:val="00581D9D"/>
    <w:rsid w:val="00583AD9"/>
    <w:rsid w:val="00585144"/>
    <w:rsid w:val="0058569A"/>
    <w:rsid w:val="00592071"/>
    <w:rsid w:val="005963F1"/>
    <w:rsid w:val="005A3626"/>
    <w:rsid w:val="005A6A6F"/>
    <w:rsid w:val="005B0999"/>
    <w:rsid w:val="005B0EC1"/>
    <w:rsid w:val="005B127B"/>
    <w:rsid w:val="005B4337"/>
    <w:rsid w:val="005B6BB0"/>
    <w:rsid w:val="005D4042"/>
    <w:rsid w:val="005D591B"/>
    <w:rsid w:val="005D6040"/>
    <w:rsid w:val="005D6206"/>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50B"/>
    <w:rsid w:val="00647B32"/>
    <w:rsid w:val="00651A45"/>
    <w:rsid w:val="0065442E"/>
    <w:rsid w:val="006553DD"/>
    <w:rsid w:val="00655606"/>
    <w:rsid w:val="00655FE4"/>
    <w:rsid w:val="006603DF"/>
    <w:rsid w:val="0066318A"/>
    <w:rsid w:val="00671429"/>
    <w:rsid w:val="00671C9F"/>
    <w:rsid w:val="00672F7C"/>
    <w:rsid w:val="00673887"/>
    <w:rsid w:val="00673FAC"/>
    <w:rsid w:val="006746CA"/>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95C32"/>
    <w:rsid w:val="007A5815"/>
    <w:rsid w:val="007B10D1"/>
    <w:rsid w:val="007B3FE4"/>
    <w:rsid w:val="007B45BB"/>
    <w:rsid w:val="007B677E"/>
    <w:rsid w:val="007B746D"/>
    <w:rsid w:val="007C0CD5"/>
    <w:rsid w:val="007C4700"/>
    <w:rsid w:val="007C5819"/>
    <w:rsid w:val="007C648F"/>
    <w:rsid w:val="007C7C58"/>
    <w:rsid w:val="007D3E5A"/>
    <w:rsid w:val="007D4B15"/>
    <w:rsid w:val="007D4C2E"/>
    <w:rsid w:val="007D5617"/>
    <w:rsid w:val="007D60FF"/>
    <w:rsid w:val="007E1257"/>
    <w:rsid w:val="007E4414"/>
    <w:rsid w:val="007F0835"/>
    <w:rsid w:val="007F2A98"/>
    <w:rsid w:val="007F6420"/>
    <w:rsid w:val="00800E28"/>
    <w:rsid w:val="008043B5"/>
    <w:rsid w:val="00804540"/>
    <w:rsid w:val="00813A5E"/>
    <w:rsid w:val="00814C88"/>
    <w:rsid w:val="00821138"/>
    <w:rsid w:val="008264F8"/>
    <w:rsid w:val="008306EA"/>
    <w:rsid w:val="0083623C"/>
    <w:rsid w:val="00844DA7"/>
    <w:rsid w:val="008461BD"/>
    <w:rsid w:val="00847CAE"/>
    <w:rsid w:val="008515E9"/>
    <w:rsid w:val="00852D32"/>
    <w:rsid w:val="00852D53"/>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15A1"/>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1C8D"/>
    <w:rsid w:val="00AB2476"/>
    <w:rsid w:val="00AB2BF2"/>
    <w:rsid w:val="00AB35EA"/>
    <w:rsid w:val="00AB4AA6"/>
    <w:rsid w:val="00AB77E4"/>
    <w:rsid w:val="00AB7FCB"/>
    <w:rsid w:val="00AC09FC"/>
    <w:rsid w:val="00AC11D1"/>
    <w:rsid w:val="00AC23F7"/>
    <w:rsid w:val="00AC5F41"/>
    <w:rsid w:val="00AD25D1"/>
    <w:rsid w:val="00AD468C"/>
    <w:rsid w:val="00AE352D"/>
    <w:rsid w:val="00AE3D5D"/>
    <w:rsid w:val="00AE4085"/>
    <w:rsid w:val="00AE4401"/>
    <w:rsid w:val="00AE5D02"/>
    <w:rsid w:val="00AE61BD"/>
    <w:rsid w:val="00AF4AA5"/>
    <w:rsid w:val="00AF77DE"/>
    <w:rsid w:val="00B109A3"/>
    <w:rsid w:val="00B11E90"/>
    <w:rsid w:val="00B15514"/>
    <w:rsid w:val="00B158F9"/>
    <w:rsid w:val="00B17CED"/>
    <w:rsid w:val="00B20497"/>
    <w:rsid w:val="00B21983"/>
    <w:rsid w:val="00B21F18"/>
    <w:rsid w:val="00B25A83"/>
    <w:rsid w:val="00B26225"/>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058D"/>
    <w:rsid w:val="00BE253B"/>
    <w:rsid w:val="00BE2780"/>
    <w:rsid w:val="00BE728D"/>
    <w:rsid w:val="00BE7495"/>
    <w:rsid w:val="00BF0672"/>
    <w:rsid w:val="00BF1550"/>
    <w:rsid w:val="00BF21E2"/>
    <w:rsid w:val="00BF3E43"/>
    <w:rsid w:val="00BF4F9A"/>
    <w:rsid w:val="00BF7D0E"/>
    <w:rsid w:val="00BF7D6C"/>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77E4C"/>
    <w:rsid w:val="00C85ECA"/>
    <w:rsid w:val="00C861A9"/>
    <w:rsid w:val="00C870C1"/>
    <w:rsid w:val="00CA1C69"/>
    <w:rsid w:val="00CA2893"/>
    <w:rsid w:val="00CA393B"/>
    <w:rsid w:val="00CA3BCB"/>
    <w:rsid w:val="00CA7296"/>
    <w:rsid w:val="00CB2110"/>
    <w:rsid w:val="00CB6E2B"/>
    <w:rsid w:val="00CC28AB"/>
    <w:rsid w:val="00CC2C53"/>
    <w:rsid w:val="00CC3C9A"/>
    <w:rsid w:val="00CD3D78"/>
    <w:rsid w:val="00CD65B1"/>
    <w:rsid w:val="00CD7032"/>
    <w:rsid w:val="00CD7080"/>
    <w:rsid w:val="00CD788A"/>
    <w:rsid w:val="00CE4FC7"/>
    <w:rsid w:val="00CE5ABB"/>
    <w:rsid w:val="00CE6F7F"/>
    <w:rsid w:val="00CF35A8"/>
    <w:rsid w:val="00CF5574"/>
    <w:rsid w:val="00CF65DD"/>
    <w:rsid w:val="00CF77DF"/>
    <w:rsid w:val="00D0319E"/>
    <w:rsid w:val="00D03363"/>
    <w:rsid w:val="00D04066"/>
    <w:rsid w:val="00D06CB0"/>
    <w:rsid w:val="00D07670"/>
    <w:rsid w:val="00D104E8"/>
    <w:rsid w:val="00D11AF7"/>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434A"/>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097F"/>
    <w:rsid w:val="00E615E8"/>
    <w:rsid w:val="00E62C39"/>
    <w:rsid w:val="00E648F1"/>
    <w:rsid w:val="00E65EC8"/>
    <w:rsid w:val="00E66AD1"/>
    <w:rsid w:val="00E70ABA"/>
    <w:rsid w:val="00E7114D"/>
    <w:rsid w:val="00E72351"/>
    <w:rsid w:val="00E72BE2"/>
    <w:rsid w:val="00E75382"/>
    <w:rsid w:val="00E777EC"/>
    <w:rsid w:val="00E80170"/>
    <w:rsid w:val="00E8384B"/>
    <w:rsid w:val="00E83E98"/>
    <w:rsid w:val="00E8480F"/>
    <w:rsid w:val="00EA1A14"/>
    <w:rsid w:val="00EB0DF5"/>
    <w:rsid w:val="00EC0693"/>
    <w:rsid w:val="00EC0D08"/>
    <w:rsid w:val="00EC3FF1"/>
    <w:rsid w:val="00EC4A0A"/>
    <w:rsid w:val="00EC4A9B"/>
    <w:rsid w:val="00EC5267"/>
    <w:rsid w:val="00EC5EE6"/>
    <w:rsid w:val="00EC7330"/>
    <w:rsid w:val="00ED03AD"/>
    <w:rsid w:val="00ED0C59"/>
    <w:rsid w:val="00ED110E"/>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5AD5"/>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6F9B"/>
    <w:rsid w:val="00F772C1"/>
    <w:rsid w:val="00F810DB"/>
    <w:rsid w:val="00F82BA5"/>
    <w:rsid w:val="00F858FD"/>
    <w:rsid w:val="00F868F7"/>
    <w:rsid w:val="00F87E98"/>
    <w:rsid w:val="00F94497"/>
    <w:rsid w:val="00F954EA"/>
    <w:rsid w:val="00F95B17"/>
    <w:rsid w:val="00FA206D"/>
    <w:rsid w:val="00FA6D95"/>
    <w:rsid w:val="00FA7DD2"/>
    <w:rsid w:val="00FB693A"/>
    <w:rsid w:val="00FB6956"/>
    <w:rsid w:val="00FB7024"/>
    <w:rsid w:val="00FB72A5"/>
    <w:rsid w:val="00FC30F3"/>
    <w:rsid w:val="00FD29C8"/>
    <w:rsid w:val="00FD467E"/>
    <w:rsid w:val="00FD78AF"/>
    <w:rsid w:val="00FE13DF"/>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46167</c:v>
                </c:pt>
                <c:pt idx="1">
                  <c:v>46166</c:v>
                </c:pt>
                <c:pt idx="2">
                  <c:v>46165</c:v>
                </c:pt>
                <c:pt idx="3">
                  <c:v>46164</c:v>
                </c:pt>
                <c:pt idx="4">
                  <c:v>46163</c:v>
                </c:pt>
                <c:pt idx="5">
                  <c:v>46162</c:v>
                </c:pt>
                <c:pt idx="6">
                  <c:v>46161</c:v>
                </c:pt>
              </c:numCache>
            </c:numRef>
          </c:cat>
          <c:val>
            <c:numRef>
              <c:f>'价差 IFIND'!$D$4:$D$10</c:f>
              <c:numCache>
                <c:formatCode>#,##0.0000_ </c:formatCode>
                <c:ptCount val="7"/>
                <c:pt idx="0">
                  <c:v>7.1829225968036425E-3</c:v>
                </c:pt>
                <c:pt idx="1">
                  <c:v>-2.2499046648940535E-3</c:v>
                </c:pt>
                <c:pt idx="2">
                  <c:v>-3.6653166399789328E-3</c:v>
                </c:pt>
                <c:pt idx="3">
                  <c:v>-4.885231698699144E-4</c:v>
                </c:pt>
                <c:pt idx="4">
                  <c:v>-3.0602758508901928E-3</c:v>
                </c:pt>
                <c:pt idx="5">
                  <c:v>-1.6983384369977372E-3</c:v>
                </c:pt>
                <c:pt idx="6">
                  <c:v>-3.9961251929536701E-3</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46167</c:v>
                </c:pt>
                <c:pt idx="1">
                  <c:v>46166</c:v>
                </c:pt>
                <c:pt idx="2">
                  <c:v>46165</c:v>
                </c:pt>
                <c:pt idx="3">
                  <c:v>46164</c:v>
                </c:pt>
                <c:pt idx="4">
                  <c:v>46163</c:v>
                </c:pt>
                <c:pt idx="5">
                  <c:v>46162</c:v>
                </c:pt>
                <c:pt idx="6">
                  <c:v>46161</c:v>
                </c:pt>
              </c:numCache>
            </c:numRef>
          </c:cat>
          <c:val>
            <c:numRef>
              <c:f>'价差 IFIND'!$B$4:$B$10</c:f>
              <c:numCache>
                <c:formatCode>#,##0.0000_ </c:formatCode>
                <c:ptCount val="7"/>
                <c:pt idx="0">
                  <c:v>6.790654554065819</c:v>
                </c:pt>
                <c:pt idx="1">
                  <c:v>6.7963502552800161</c:v>
                </c:pt>
                <c:pt idx="2">
                  <c:v>6.7949348351662255</c:v>
                </c:pt>
                <c:pt idx="3">
                  <c:v>6.7967516221659769</c:v>
                </c:pt>
                <c:pt idx="4">
                  <c:v>6.8027692616262225</c:v>
                </c:pt>
                <c:pt idx="5">
                  <c:v>6.8014613528748722</c:v>
                </c:pt>
                <c:pt idx="6">
                  <c:v>6.8138715606008713</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46167</c:v>
                </c:pt>
                <c:pt idx="1">
                  <c:v>46166</c:v>
                </c:pt>
                <c:pt idx="2">
                  <c:v>46165</c:v>
                </c:pt>
                <c:pt idx="3">
                  <c:v>46164</c:v>
                </c:pt>
                <c:pt idx="4">
                  <c:v>46163</c:v>
                </c:pt>
                <c:pt idx="5">
                  <c:v>46162</c:v>
                </c:pt>
                <c:pt idx="6">
                  <c:v>46161</c:v>
                </c:pt>
              </c:numCache>
            </c:numRef>
          </c:cat>
          <c:val>
            <c:numRef>
              <c:f>'价差 IFIND'!$C$4:$C$10</c:f>
              <c:numCache>
                <c:formatCode>#,##0.0000_ </c:formatCode>
                <c:ptCount val="7"/>
                <c:pt idx="0">
                  <c:v>6.7834716314690153</c:v>
                </c:pt>
                <c:pt idx="1">
                  <c:v>6.7986001599449102</c:v>
                </c:pt>
                <c:pt idx="2">
                  <c:v>6.7986001518062045</c:v>
                </c:pt>
                <c:pt idx="3">
                  <c:v>6.7972401453358469</c:v>
                </c:pt>
                <c:pt idx="4">
                  <c:v>6.8058295374771127</c:v>
                </c:pt>
                <c:pt idx="5">
                  <c:v>6.8031596913118699</c:v>
                </c:pt>
                <c:pt idx="6">
                  <c:v>6.817867685793825</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490A-6550-4107-B463-8278230E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2024-12-24T02:37:00Z</cp:lastPrinted>
  <dcterms:created xsi:type="dcterms:W3CDTF">2026-05-26T01:18:00Z</dcterms:created>
  <dcterms:modified xsi:type="dcterms:W3CDTF">2026-06-02T01:26:00Z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