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DB0512">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1E292DD9"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771878">
        <w:t>8</w:t>
      </w:r>
      <w:r>
        <w:rPr>
          <w:rFonts w:hint="eastAsia"/>
        </w:rPr>
        <w:t>月</w:t>
      </w:r>
      <w:r w:rsidR="00E7365D">
        <w:t>21</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5727D9">
        <w:rPr>
          <w:rFonts w:ascii="宋体" w:hAnsi="宋体" w:cs="宋体"/>
        </w:rPr>
        <w:t>8</w:t>
      </w:r>
      <w:r w:rsidR="00EC0362">
        <w:rPr>
          <w:rFonts w:ascii="宋体" w:hAnsi="宋体" w:cs="宋体"/>
        </w:rPr>
        <w:t>17</w:t>
      </w:r>
      <w:r>
        <w:rPr>
          <w:rFonts w:ascii="宋体" w:hAnsi="宋体" w:cs="宋体"/>
        </w:rPr>
        <w:t>，</w:t>
      </w:r>
      <w:r w:rsidR="00E648F1">
        <w:rPr>
          <w:rFonts w:ascii="宋体" w:hAnsi="宋体" w:cs="宋体" w:hint="eastAsia"/>
        </w:rPr>
        <w:t>调</w:t>
      </w:r>
      <w:r w:rsidR="00EC0362">
        <w:rPr>
          <w:rFonts w:ascii="宋体" w:hAnsi="宋体" w:cs="宋体" w:hint="eastAsia"/>
        </w:rPr>
        <w:t>升9</w:t>
      </w:r>
      <w:r w:rsidR="00E648F1">
        <w:rPr>
          <w:rFonts w:ascii="宋体" w:hAnsi="宋体" w:cs="宋体" w:hint="eastAsia"/>
        </w:rPr>
        <w:t>个基点</w:t>
      </w:r>
      <w:r>
        <w:rPr>
          <w:rFonts w:ascii="宋体" w:hAnsi="宋体" w:cs="宋体" w:hint="eastAsia"/>
        </w:rPr>
        <w:t>，累计调</w:t>
      </w:r>
      <w:r w:rsidR="005727D9">
        <w:rPr>
          <w:rFonts w:ascii="宋体" w:hAnsi="宋体" w:cs="宋体" w:hint="eastAsia"/>
        </w:rPr>
        <w:t>降</w:t>
      </w:r>
      <w:r w:rsidR="005727D9">
        <w:rPr>
          <w:rFonts w:ascii="宋体" w:hAnsi="宋体" w:cs="宋体"/>
        </w:rPr>
        <w:t>6</w:t>
      </w:r>
      <w:r w:rsidR="00EC0362">
        <w:rPr>
          <w:rFonts w:ascii="宋体" w:hAnsi="宋体" w:cs="宋体"/>
        </w:rPr>
        <w:t>1</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4D70BD">
        <w:rPr>
          <w:rFonts w:ascii="宋体" w:hAnsi="宋体" w:hint="eastAsia"/>
        </w:rPr>
        <w:t>跌</w:t>
      </w:r>
      <w:r w:rsidR="0051119D">
        <w:rPr>
          <w:rFonts w:ascii="宋体" w:hAnsi="宋体" w:hint="eastAsia"/>
        </w:rPr>
        <w:t>0</w:t>
      </w:r>
      <w:r w:rsidR="0051119D">
        <w:rPr>
          <w:rFonts w:ascii="宋体" w:hAnsi="宋体"/>
        </w:rPr>
        <w:t>.</w:t>
      </w:r>
      <w:r w:rsidR="00BC029D">
        <w:rPr>
          <w:rFonts w:ascii="宋体" w:hAnsi="宋体"/>
        </w:rPr>
        <w:t>49</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862E9">
        <w:rPr>
          <w:rFonts w:ascii="宋体" w:hAnsi="宋体" w:hint="eastAsia"/>
        </w:rPr>
        <w:t>跌</w:t>
      </w:r>
      <w:r w:rsidR="0051119D">
        <w:rPr>
          <w:rFonts w:ascii="宋体" w:hAnsi="宋体" w:hint="eastAsia"/>
        </w:rPr>
        <w:t>0</w:t>
      </w:r>
      <w:r w:rsidR="0051119D">
        <w:rPr>
          <w:rFonts w:ascii="宋体" w:hAnsi="宋体"/>
        </w:rPr>
        <w:t>.</w:t>
      </w:r>
      <w:r w:rsidR="00BC029D">
        <w:rPr>
          <w:rFonts w:ascii="宋体" w:hAnsi="宋体"/>
        </w:rPr>
        <w:t>29</w:t>
      </w:r>
      <w:r w:rsidR="007844B4" w:rsidRPr="00AA5ABE">
        <w:rPr>
          <w:rFonts w:ascii="宋体" w:hAnsi="宋体"/>
        </w:rPr>
        <w:t>%</w:t>
      </w:r>
      <w:r w:rsidRPr="00AA5ABE">
        <w:rPr>
          <w:rFonts w:ascii="宋体" w:hAnsi="宋体" w:hint="eastAsia"/>
        </w:rPr>
        <w:t>。</w:t>
      </w:r>
    </w:p>
    <w:p w14:paraId="2A8620FC" w14:textId="646074CC"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BC029D">
        <w:rPr>
          <w:rFonts w:ascii="宋体" w:hAnsi="宋体" w:cs="宋体"/>
        </w:rPr>
        <w:t>205</w:t>
      </w:r>
      <w:r>
        <w:t>，</w:t>
      </w:r>
      <w:r>
        <w:rPr>
          <w:rFonts w:hint="eastAsia"/>
        </w:rPr>
        <w:t>美元兑离岸人民币收报</w:t>
      </w:r>
      <w:r w:rsidR="003A699C">
        <w:t>6</w:t>
      </w:r>
      <w:r w:rsidR="00C870C1">
        <w:t>.</w:t>
      </w:r>
      <w:r w:rsidR="00827B82">
        <w:t>7</w:t>
      </w:r>
      <w:r w:rsidR="00BC029D">
        <w:t>211</w:t>
      </w:r>
      <w:r>
        <w:rPr>
          <w:rFonts w:hint="eastAsia"/>
        </w:rPr>
        <w:t>，在当周</w:t>
      </w:r>
      <w:r>
        <w:t>分别</w:t>
      </w:r>
      <w:r w:rsidR="00827B82">
        <w:rPr>
          <w:rFonts w:hint="eastAsia"/>
        </w:rPr>
        <w:t>下跌</w:t>
      </w:r>
      <w:r w:rsidR="002A6475">
        <w:rPr>
          <w:rFonts w:hint="eastAsia"/>
        </w:rPr>
        <w:t>0</w:t>
      </w:r>
      <w:r w:rsidR="002A6475">
        <w:t>.</w:t>
      </w:r>
      <w:r w:rsidR="00BC029D">
        <w:t>31</w:t>
      </w:r>
      <w:r w:rsidR="002A6475">
        <w:t>%</w:t>
      </w:r>
      <w:r>
        <w:t>和</w:t>
      </w:r>
      <w:r w:rsidR="00670ED4">
        <w:rPr>
          <w:rFonts w:hint="eastAsia"/>
        </w:rPr>
        <w:t>下跌</w:t>
      </w:r>
      <w:r w:rsidR="00827B82">
        <w:rPr>
          <w:rFonts w:hint="eastAsia"/>
        </w:rPr>
        <w:t>0</w:t>
      </w:r>
      <w:r w:rsidR="00827B82">
        <w:t>.</w:t>
      </w:r>
      <w:r w:rsidR="00670ED4">
        <w:t>35</w:t>
      </w:r>
      <w:r w:rsidR="002A6475">
        <w:t>%</w:t>
      </w:r>
      <w:r>
        <w:t>。欧元兑人民币报</w:t>
      </w:r>
      <w:r w:rsidR="0051119D">
        <w:t>7</w:t>
      </w:r>
      <w:r w:rsidR="00374735">
        <w:t>.</w:t>
      </w:r>
      <w:r w:rsidR="003E1845">
        <w:t>8</w:t>
      </w:r>
      <w:r w:rsidR="00670ED4">
        <w:t>673</w:t>
      </w:r>
      <w:r>
        <w:t>、英镑兑人民币报</w:t>
      </w:r>
      <w:r w:rsidR="00827B82">
        <w:rPr>
          <w:rFonts w:hint="eastAsia"/>
        </w:rPr>
        <w:t>9</w:t>
      </w:r>
      <w:r w:rsidR="00827B82">
        <w:t>.</w:t>
      </w:r>
      <w:r w:rsidR="00670ED4">
        <w:t>1715</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w:t>
      </w:r>
      <w:r w:rsidR="004D70BD">
        <w:t>3</w:t>
      </w:r>
      <w:r w:rsidR="00670ED4">
        <w:t>4</w:t>
      </w:r>
      <w:r w:rsidR="004D70BD">
        <w:t>1</w:t>
      </w:r>
      <w:r w:rsidR="000959E1">
        <w:rPr>
          <w:rFonts w:hint="eastAsia"/>
        </w:rPr>
        <w:t>、</w:t>
      </w:r>
      <w:r>
        <w:t>澳元兑人民币报</w:t>
      </w:r>
      <w:r>
        <w:t>4</w:t>
      </w:r>
      <w:r w:rsidR="006B50D4">
        <w:t>.</w:t>
      </w:r>
      <w:r w:rsidR="00670ED4">
        <w:t>8116</w:t>
      </w:r>
      <w:r>
        <w:rPr>
          <w:rFonts w:hint="eastAsia"/>
        </w:rPr>
        <w:t>，在当</w:t>
      </w:r>
      <w:r>
        <w:t>周分别</w:t>
      </w:r>
      <w:r w:rsidR="00670ED4">
        <w:rPr>
          <w:rFonts w:hint="eastAsia"/>
        </w:rPr>
        <w:t>涨</w:t>
      </w:r>
      <w:r w:rsidR="005963F1">
        <w:t>0.</w:t>
      </w:r>
      <w:r w:rsidR="00670ED4">
        <w:t>85</w:t>
      </w:r>
      <w:r w:rsidR="002A6475">
        <w:t>%</w:t>
      </w:r>
      <w:r>
        <w:t>、</w:t>
      </w:r>
      <w:r w:rsidR="004D70BD">
        <w:rPr>
          <w:rFonts w:hint="eastAsia"/>
        </w:rPr>
        <w:t>涨</w:t>
      </w:r>
      <w:r w:rsidR="00D26229">
        <w:rPr>
          <w:rFonts w:hint="eastAsia"/>
        </w:rPr>
        <w:t>0</w:t>
      </w:r>
      <w:r w:rsidR="00D26229">
        <w:t>.</w:t>
      </w:r>
      <w:r w:rsidR="00670ED4">
        <w:t>69</w:t>
      </w:r>
      <w:r w:rsidR="00DD51CB">
        <w:t>%</w:t>
      </w:r>
      <w:r>
        <w:rPr>
          <w:rFonts w:hint="eastAsia"/>
        </w:rPr>
        <w:t>、</w:t>
      </w:r>
      <w:r w:rsidR="004D70BD">
        <w:rPr>
          <w:rFonts w:hint="eastAsia"/>
        </w:rPr>
        <w:t>跌</w:t>
      </w:r>
      <w:r w:rsidR="003E1845">
        <w:rPr>
          <w:rFonts w:hint="eastAsia"/>
        </w:rPr>
        <w:t>0</w:t>
      </w:r>
      <w:r w:rsidR="003E1845">
        <w:t>.</w:t>
      </w:r>
      <w:r w:rsidR="00670ED4">
        <w:t>07</w:t>
      </w:r>
      <w:r w:rsidR="002A6475">
        <w:t>%</w:t>
      </w:r>
      <w:r>
        <w:t>和</w:t>
      </w:r>
      <w:r w:rsidR="00A26CE6">
        <w:rPr>
          <w:rFonts w:hint="eastAsia"/>
        </w:rPr>
        <w:t>涨</w:t>
      </w:r>
      <w:r w:rsidR="00827B82">
        <w:rPr>
          <w:rFonts w:hint="eastAsia"/>
        </w:rPr>
        <w:t>0</w:t>
      </w:r>
      <w:r w:rsidR="00827B82">
        <w:t>.</w:t>
      </w:r>
      <w:r w:rsidR="00670ED4">
        <w:t>88</w:t>
      </w:r>
      <w:r w:rsidR="00FF18A2">
        <w:t>%</w:t>
      </w:r>
      <w:r>
        <w:t>。</w:t>
      </w:r>
    </w:p>
    <w:p w14:paraId="76AC2601" w14:textId="0EEEE1A3"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537A85" w:rsidRPr="00537A85">
        <w:rPr>
          <w:rFonts w:hint="eastAsia"/>
        </w:rPr>
        <w:t>14576</w:t>
      </w:r>
      <w:r w:rsidR="00537A85" w:rsidRPr="00537A85">
        <w:rPr>
          <w:rFonts w:hint="eastAsia"/>
        </w:rPr>
        <w:t>亿元</w:t>
      </w:r>
      <w:r w:rsidR="00537A85" w:rsidRPr="00537A85">
        <w:rPr>
          <w:rFonts w:hint="eastAsia"/>
        </w:rPr>
        <w:t>7</w:t>
      </w:r>
      <w:r w:rsidR="00537A85" w:rsidRPr="00537A85">
        <w:rPr>
          <w:rFonts w:hint="eastAsia"/>
        </w:rPr>
        <w:t>天期逆回购操作，本周央行公开市场有</w:t>
      </w:r>
      <w:r w:rsidR="00537A85" w:rsidRPr="00537A85">
        <w:rPr>
          <w:rFonts w:hint="eastAsia"/>
        </w:rPr>
        <w:t>17296</w:t>
      </w:r>
      <w:r w:rsidR="00537A85" w:rsidRPr="00537A85">
        <w:rPr>
          <w:rFonts w:hint="eastAsia"/>
        </w:rPr>
        <w:t>亿元</w:t>
      </w:r>
      <w:r w:rsidR="00537A85" w:rsidRPr="00537A85">
        <w:rPr>
          <w:rFonts w:hint="eastAsia"/>
        </w:rPr>
        <w:t>7</w:t>
      </w:r>
      <w:r w:rsidR="00537A85" w:rsidRPr="00537A85">
        <w:rPr>
          <w:rFonts w:hint="eastAsia"/>
        </w:rPr>
        <w:t>天期逆回购到期，因此净回笼</w:t>
      </w:r>
      <w:r w:rsidR="00537A85" w:rsidRPr="00537A85">
        <w:rPr>
          <w:rFonts w:hint="eastAsia"/>
        </w:rPr>
        <w:t>2720</w:t>
      </w:r>
      <w:r w:rsidR="00537A85" w:rsidRPr="00537A85">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44B1FACF"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77635E" w:rsidRPr="0077635E">
        <w:rPr>
          <w:rFonts w:ascii="宋体" w:hAnsi="宋体" w:hint="eastAsia"/>
        </w:rPr>
        <w:t>住房公积金制度迎来重要变革。国务院发布《关于修改〈住房公积金管理条例〉的决定》，将自2026年9月20日起施行。《条例》对提取住房公积金支付房租，不再设置门槛限制；新增装修自住住房、支付自住住房物业费等可以提取住房公积金的情形。住房公积金的存、贷利率由国务院决定。《条例》要求实现公积金缴存记录等全国范围内互信互认，明确个体工商户、非全日制从业人员以及其他灵活就业人员可以自愿缴存住房公积金，享受相应政策支持。</w:t>
      </w:r>
    </w:p>
    <w:p w14:paraId="3316BE34" w14:textId="033DBB6C" w:rsidR="00785749" w:rsidRPr="0011314B" w:rsidRDefault="00CA7296" w:rsidP="0011314B">
      <w:pPr>
        <w:spacing w:line="312" w:lineRule="auto"/>
        <w:ind w:firstLine="420"/>
        <w:rPr>
          <w:rFonts w:ascii="宋体" w:hAnsi="宋体"/>
        </w:rPr>
      </w:pPr>
      <w:r w:rsidRPr="0086476E">
        <w:rPr>
          <w:rFonts w:ascii="宋体" w:hAnsi="宋体" w:hint="eastAsia"/>
        </w:rPr>
        <w:t>2、</w:t>
      </w:r>
      <w:r w:rsidR="0077635E" w:rsidRPr="0077635E">
        <w:rPr>
          <w:rFonts w:ascii="宋体" w:hAnsi="宋体" w:hint="eastAsia"/>
        </w:rPr>
        <w:t>我国财政金融协同促内需一揽子政策扩容。符合条件的中小微民营企业的新发放流动资金贷款，信用卡专项分期、消费分期、预借现金分期等新发生信用卡各类分期业务，均被纳入财政贴息政策支持范围。同时，三项贷款贴息政策的贷款上限也进一步提高。</w:t>
      </w:r>
    </w:p>
    <w:p w14:paraId="0E3CF4D4" w14:textId="1381A0E0"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77635E" w:rsidRPr="0077635E">
        <w:rPr>
          <w:rFonts w:ascii="宋体" w:hAnsi="宋体" w:hint="eastAsia"/>
        </w:rPr>
        <w:t>伊朗最高国家安全委员会秘书雷扎伊表示，如果美国对伊朗继续发动经济战，将没有石油会通过霍尔木兹海峡乃至波斯湾地区。伊朗将任何国家参与或支持美国对伊朗人民发动的经济战视为战争行为。美国总统特朗普此前宣布 对伊朗采取“针对任何国家实施过的最严厉经济行动”，称这将是一场规模空前的“经济战和经济孤立”。</w:t>
      </w:r>
    </w:p>
    <w:p w14:paraId="630B9579" w14:textId="31DCAFEE" w:rsidR="00BC01B8" w:rsidRPr="00F44D25" w:rsidRDefault="00BC01B8" w:rsidP="001F0839">
      <w:pPr>
        <w:spacing w:line="312" w:lineRule="auto"/>
        <w:ind w:firstLine="420"/>
        <w:rPr>
          <w:rFonts w:ascii="宋体" w:hAnsi="宋体"/>
        </w:rPr>
      </w:pPr>
      <w:r w:rsidRPr="0086476E">
        <w:rPr>
          <w:rFonts w:ascii="宋体" w:hAnsi="宋体" w:hint="eastAsia"/>
        </w:rPr>
        <w:lastRenderedPageBreak/>
        <w:t>4、</w:t>
      </w:r>
      <w:r w:rsidR="0077635E" w:rsidRPr="0077635E">
        <w:rPr>
          <w:rFonts w:ascii="宋体" w:hAnsi="宋体" w:hint="eastAsia"/>
        </w:rPr>
        <w:t>美国贸易代表格里尔表示，加拿大拒绝在最后期限前与美国最终敲定贸易协议，并仍在继续对美国采取报复性措施。加拿大总理卡尼称，谈判进展还不足以实现为加拿大国民设定的目标。美国海关与边境保护局随后发布指引，宣布依据第338条款，对特定加拿大进口商品加征额外关税。一名特朗普政府高级官员证实，对部分加拿大商品加征50%关税的措施，将于美东时间8月22日凌晨00:01正式生效。</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52B5B551"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EC0362">
        <w:rPr>
          <w:noProof/>
        </w:rPr>
        <w:drawing>
          <wp:inline distT="0" distB="0" distL="0" distR="0" wp14:anchorId="1FF9D173" wp14:editId="50D33564">
            <wp:extent cx="3409950" cy="1933691"/>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36678" cy="1948848"/>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317C64F9" w:rsidR="00CA7296" w:rsidRDefault="00A0651C" w:rsidP="00CA7296">
      <w:pPr>
        <w:spacing w:line="360" w:lineRule="auto"/>
        <w:jc w:val="center"/>
        <w:rPr>
          <w:rFonts w:ascii="宋体" w:hAnsi="宋体"/>
          <w:sz w:val="18"/>
          <w:szCs w:val="18"/>
        </w:rPr>
      </w:pPr>
      <w:r>
        <w:rPr>
          <w:noProof/>
        </w:rPr>
        <w:drawing>
          <wp:inline distT="0" distB="0" distL="0" distR="0" wp14:anchorId="0C3A6FD7" wp14:editId="6FED5156">
            <wp:extent cx="5099471" cy="3333750"/>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00556" cy="3334459"/>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44EB69AF" w:rsidR="00CA7296" w:rsidRPr="00AB4AA6" w:rsidRDefault="009C2FEB" w:rsidP="00AB4AA6">
      <w:pPr>
        <w:jc w:val="center"/>
      </w:pPr>
      <w:r>
        <w:rPr>
          <w:noProof/>
        </w:rPr>
        <w:drawing>
          <wp:inline distT="0" distB="0" distL="0" distR="0" wp14:anchorId="164227A2" wp14:editId="2491109A">
            <wp:extent cx="3552825" cy="210008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62269" cy="2105663"/>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52FB5520" w:rsidR="00CA7296" w:rsidRDefault="00A0651C" w:rsidP="00CA7296">
      <w:pPr>
        <w:jc w:val="center"/>
      </w:pPr>
      <w:r>
        <w:rPr>
          <w:noProof/>
        </w:rPr>
        <w:drawing>
          <wp:inline distT="0" distB="0" distL="0" distR="0" wp14:anchorId="0EFD929B" wp14:editId="0F22F68D">
            <wp:extent cx="5143500" cy="255317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48435" cy="2555621"/>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54D73D84" w:rsidR="00CA7296" w:rsidRDefault="009C2FEB" w:rsidP="00CA7296">
      <w:pPr>
        <w:jc w:val="center"/>
      </w:pPr>
      <w:r>
        <w:rPr>
          <w:noProof/>
        </w:rPr>
        <w:drawing>
          <wp:inline distT="0" distB="0" distL="0" distR="0" wp14:anchorId="605FD428" wp14:editId="367D4A35">
            <wp:extent cx="3924300" cy="228640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32842" cy="2291381"/>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bookmarkStart w:id="0" w:name="_GoBack"/>
      <w:r>
        <w:rPr>
          <w:noProof/>
        </w:rPr>
        <w:drawing>
          <wp:inline distT="0" distB="0" distL="0" distR="0" wp14:anchorId="666E2E21" wp14:editId="7F94A90B">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0"/>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271BF43A" w14:textId="77777777" w:rsidR="00DF4503" w:rsidRDefault="00DF4503" w:rsidP="00BD18FF">
      <w:pPr>
        <w:spacing w:line="312" w:lineRule="auto"/>
        <w:ind w:firstLine="420"/>
        <w:rPr>
          <w:rFonts w:ascii="宋体" w:hAnsi="宋体" w:cs="宋体"/>
        </w:rPr>
      </w:pPr>
      <w:r w:rsidRPr="00DF4503">
        <w:rPr>
          <w:rFonts w:ascii="宋体" w:hAnsi="宋体" w:cs="宋体" w:hint="eastAsia"/>
        </w:rPr>
        <w:t>美联储7月会议纪要基调中性偏鹰，多名官员表示若通胀未能回落或需进一步加息。美国联邦政府债务总额突破40万亿美元，财政赤字压力加大，引发投资者对财政可持续性的担忧，海外美债持仓总额较高位下滑，美财政部将长端美债回购规模翻倍至40亿美元，此前创近三年新高的长端美债收益率高位回落。展望后市，美国就业通胀放缓对美联储加息预期形成打压，叠加财政部政策干预对长端利率形成短线压制，美元上方阻力较强，但地缘避险需求仍构成潜在支撑，美元指数短期或震荡运行。</w:t>
      </w:r>
    </w:p>
    <w:p w14:paraId="3A7DC26E" w14:textId="517F98F6" w:rsidR="00BD18FF" w:rsidRPr="00BD18FF" w:rsidRDefault="00DF4503" w:rsidP="00BD18FF">
      <w:pPr>
        <w:spacing w:line="312" w:lineRule="auto"/>
        <w:ind w:firstLine="420"/>
        <w:rPr>
          <w:rFonts w:ascii="宋体" w:hAnsi="宋体" w:cs="宋体"/>
        </w:rPr>
      </w:pPr>
      <w:r w:rsidRPr="00DF4503">
        <w:rPr>
          <w:rFonts w:ascii="宋体" w:hAnsi="宋体" w:cs="宋体" w:hint="eastAsia"/>
        </w:rPr>
        <w:t>国内端，7月我国官方制造业PMI录得49.2，景气水平回落至收缩区间，反映制造业承压，供需两端双双收缩，结构性分化加剧，新动能与传统行业、不同规模企业走势延续背离。新订单指数为48.5，新出口订单为49.6，两者分别回落1.7、0.5个百分点至荣枯线下方，并且出厂价格下降的同时购进价格持续上涨，中下游行业利润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278B1" w14:textId="77777777" w:rsidR="00DB0512" w:rsidRDefault="00DB0512" w:rsidP="00127060">
      <w:r>
        <w:separator/>
      </w:r>
    </w:p>
  </w:endnote>
  <w:endnote w:type="continuationSeparator" w:id="0">
    <w:p w14:paraId="5C099A47" w14:textId="77777777" w:rsidR="00DB0512" w:rsidRDefault="00DB0512"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E4E87" w14:textId="77777777" w:rsidR="00DB0512" w:rsidRDefault="00DB0512" w:rsidP="00127060">
      <w:r>
        <w:separator/>
      </w:r>
    </w:p>
  </w:footnote>
  <w:footnote w:type="continuationSeparator" w:id="0">
    <w:p w14:paraId="4A27F7B9" w14:textId="77777777" w:rsidR="00DB0512" w:rsidRDefault="00DB0512"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538E"/>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91E"/>
    <w:rsid w:val="004012E4"/>
    <w:rsid w:val="004023AC"/>
    <w:rsid w:val="00405DD6"/>
    <w:rsid w:val="0040609C"/>
    <w:rsid w:val="0040735B"/>
    <w:rsid w:val="00407F4C"/>
    <w:rsid w:val="00413A6A"/>
    <w:rsid w:val="00414D5B"/>
    <w:rsid w:val="00416F99"/>
    <w:rsid w:val="00420D11"/>
    <w:rsid w:val="00420FA9"/>
    <w:rsid w:val="00431962"/>
    <w:rsid w:val="00431FCF"/>
    <w:rsid w:val="00433DAC"/>
    <w:rsid w:val="00434A8A"/>
    <w:rsid w:val="004428AC"/>
    <w:rsid w:val="00443DF5"/>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0BD"/>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A85"/>
    <w:rsid w:val="00537CF9"/>
    <w:rsid w:val="0054080B"/>
    <w:rsid w:val="00551601"/>
    <w:rsid w:val="0055205C"/>
    <w:rsid w:val="00567A01"/>
    <w:rsid w:val="005717C4"/>
    <w:rsid w:val="00571EBF"/>
    <w:rsid w:val="005727D9"/>
    <w:rsid w:val="005747CC"/>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0ED4"/>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35E"/>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074E"/>
    <w:rsid w:val="008515E9"/>
    <w:rsid w:val="00852D32"/>
    <w:rsid w:val="00852D53"/>
    <w:rsid w:val="00852FAF"/>
    <w:rsid w:val="00853402"/>
    <w:rsid w:val="00854449"/>
    <w:rsid w:val="0085651F"/>
    <w:rsid w:val="008575F1"/>
    <w:rsid w:val="00862AAE"/>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1557"/>
    <w:rsid w:val="0091202D"/>
    <w:rsid w:val="00912158"/>
    <w:rsid w:val="00912A7E"/>
    <w:rsid w:val="00915D99"/>
    <w:rsid w:val="00916155"/>
    <w:rsid w:val="00916F88"/>
    <w:rsid w:val="00917DB0"/>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2FEB"/>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0651C"/>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4EAD"/>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338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798"/>
    <w:rsid w:val="00B91814"/>
    <w:rsid w:val="00B93577"/>
    <w:rsid w:val="00BA0269"/>
    <w:rsid w:val="00BA0B26"/>
    <w:rsid w:val="00BA0EE9"/>
    <w:rsid w:val="00BA6172"/>
    <w:rsid w:val="00BA6CC1"/>
    <w:rsid w:val="00BA7AB3"/>
    <w:rsid w:val="00BA7B2C"/>
    <w:rsid w:val="00BA7C59"/>
    <w:rsid w:val="00BB52D1"/>
    <w:rsid w:val="00BB573D"/>
    <w:rsid w:val="00BB7F54"/>
    <w:rsid w:val="00BC01B8"/>
    <w:rsid w:val="00BC029D"/>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51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5BCE"/>
    <w:rsid w:val="00DF4503"/>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365D"/>
    <w:rsid w:val="00E75382"/>
    <w:rsid w:val="00E75842"/>
    <w:rsid w:val="00E777EC"/>
    <w:rsid w:val="00E80170"/>
    <w:rsid w:val="00E8384B"/>
    <w:rsid w:val="00E83E98"/>
    <w:rsid w:val="00E8480F"/>
    <w:rsid w:val="00E9284D"/>
    <w:rsid w:val="00EA1A14"/>
    <w:rsid w:val="00EA66CC"/>
    <w:rsid w:val="00EB0DF5"/>
    <w:rsid w:val="00EC0362"/>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932125612">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2">
          <w:marLeft w:val="446"/>
          <w:marRight w:val="0"/>
          <w:marTop w:val="0"/>
          <w:marBottom w:val="0"/>
          <w:divBdr>
            <w:top w:val="none" w:sz="0" w:space="0" w:color="auto"/>
            <w:left w:val="none" w:sz="0" w:space="0" w:color="auto"/>
            <w:bottom w:val="none" w:sz="0" w:space="0" w:color="auto"/>
            <w:right w:val="none" w:sz="0" w:space="0" w:color="auto"/>
          </w:divBdr>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838154266">
      <w:bodyDiv w:val="1"/>
      <w:marLeft w:val="0"/>
      <w:marRight w:val="0"/>
      <w:marTop w:val="0"/>
      <w:marBottom w:val="0"/>
      <w:divBdr>
        <w:top w:val="none" w:sz="0" w:space="0" w:color="auto"/>
        <w:left w:val="none" w:sz="0" w:space="0" w:color="auto"/>
        <w:bottom w:val="none" w:sz="0" w:space="0" w:color="auto"/>
        <w:right w:val="none" w:sz="0" w:space="0" w:color="auto"/>
      </w:divBdr>
      <w:divsChild>
        <w:div w:id="1594633465">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46258</c:v>
                </c:pt>
                <c:pt idx="1">
                  <c:v>46257</c:v>
                </c:pt>
                <c:pt idx="2">
                  <c:v>46256</c:v>
                </c:pt>
                <c:pt idx="3">
                  <c:v>46255</c:v>
                </c:pt>
                <c:pt idx="4">
                  <c:v>46254</c:v>
                </c:pt>
                <c:pt idx="5">
                  <c:v>46253</c:v>
                </c:pt>
                <c:pt idx="6">
                  <c:v>46252</c:v>
                </c:pt>
              </c:numCache>
            </c:numRef>
          </c:cat>
          <c:val>
            <c:numRef>
              <c:f>'价差 IFIND'!$D$4:$D$10</c:f>
              <c:numCache>
                <c:formatCode>#,##0.0000_ </c:formatCode>
                <c:ptCount val="7"/>
                <c:pt idx="0">
                  <c:v>-1.8907197823301303E-3</c:v>
                </c:pt>
                <c:pt idx="1">
                  <c:v>1.4486893840555126E-3</c:v>
                </c:pt>
                <c:pt idx="2">
                  <c:v>1.3677474481292862E-3</c:v>
                </c:pt>
                <c:pt idx="3">
                  <c:v>2.089013420061292E-3</c:v>
                </c:pt>
                <c:pt idx="4">
                  <c:v>-9.781619814770437E-4</c:v>
                </c:pt>
                <c:pt idx="5">
                  <c:v>-4.7583025267528001E-4</c:v>
                </c:pt>
                <c:pt idx="6">
                  <c:v>-3.5758481854202273E-3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46258</c:v>
                </c:pt>
                <c:pt idx="1">
                  <c:v>46257</c:v>
                </c:pt>
                <c:pt idx="2">
                  <c:v>46256</c:v>
                </c:pt>
                <c:pt idx="3">
                  <c:v>46255</c:v>
                </c:pt>
                <c:pt idx="4">
                  <c:v>46254</c:v>
                </c:pt>
                <c:pt idx="5">
                  <c:v>46253</c:v>
                </c:pt>
                <c:pt idx="6">
                  <c:v>46252</c:v>
                </c:pt>
              </c:numCache>
            </c:numRef>
          </c:cat>
          <c:val>
            <c:numRef>
              <c:f>'价差 IFIND'!$B$4:$B$10</c:f>
              <c:numCache>
                <c:formatCode>#,##0.0000_ </c:formatCode>
                <c:ptCount val="7"/>
                <c:pt idx="0">
                  <c:v>6.7223895021216196</c:v>
                </c:pt>
                <c:pt idx="1">
                  <c:v>6.7213488443320832</c:v>
                </c:pt>
                <c:pt idx="2">
                  <c:v>6.7212678909249357</c:v>
                </c:pt>
                <c:pt idx="3">
                  <c:v>6.7223176515138094</c:v>
                </c:pt>
                <c:pt idx="4">
                  <c:v>6.7244800101144211</c:v>
                </c:pt>
                <c:pt idx="5">
                  <c:v>6.7313376400276619</c:v>
                </c:pt>
                <c:pt idx="6">
                  <c:v>6.7431130053025203</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46258</c:v>
                </c:pt>
                <c:pt idx="1">
                  <c:v>46257</c:v>
                </c:pt>
                <c:pt idx="2">
                  <c:v>46256</c:v>
                </c:pt>
                <c:pt idx="3">
                  <c:v>46255</c:v>
                </c:pt>
                <c:pt idx="4">
                  <c:v>46254</c:v>
                </c:pt>
                <c:pt idx="5">
                  <c:v>46253</c:v>
                </c:pt>
                <c:pt idx="6">
                  <c:v>46252</c:v>
                </c:pt>
              </c:numCache>
            </c:numRef>
          </c:cat>
          <c:val>
            <c:numRef>
              <c:f>'价差 IFIND'!$C$4:$C$10</c:f>
              <c:numCache>
                <c:formatCode>#,##0.0000_ </c:formatCode>
                <c:ptCount val="7"/>
                <c:pt idx="0">
                  <c:v>6.7242802219039497</c:v>
                </c:pt>
                <c:pt idx="1">
                  <c:v>6.7199001549480277</c:v>
                </c:pt>
                <c:pt idx="2">
                  <c:v>6.7199001434768064</c:v>
                </c:pt>
                <c:pt idx="3">
                  <c:v>6.7202286380937482</c:v>
                </c:pt>
                <c:pt idx="4">
                  <c:v>6.7254581720958981</c:v>
                </c:pt>
                <c:pt idx="5">
                  <c:v>6.7318134702803372</c:v>
                </c:pt>
                <c:pt idx="6">
                  <c:v>6.7466888534879406</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B7686-0BA9-4B3D-9953-0261BE0AC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cp:lastPrinted>2024-12-24T02:37:00Z</cp:lastPrinted>
  <dcterms:created xsi:type="dcterms:W3CDTF">2026-08-18T01:06:00Z</dcterms:created>
  <dcterms:modified xsi:type="dcterms:W3CDTF">2026-08-25T00:49:00Z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